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E9" w:rsidRPr="008E6D1B" w:rsidRDefault="00BB239C">
      <w:pPr>
        <w:spacing w:line="320" w:lineRule="atLeast"/>
        <w:jc w:val="center"/>
        <w:rPr>
          <w:rFonts w:eastAsia="華康細明體"/>
          <w:bCs/>
          <w:spacing w:val="0"/>
          <w:sz w:val="26"/>
        </w:rPr>
      </w:pPr>
      <w:r w:rsidRPr="008E6D1B">
        <w:rPr>
          <w:rFonts w:eastAsia="華康細明體"/>
          <w:bCs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0</wp:posOffset>
                </wp:positionV>
                <wp:extent cx="1838960" cy="533400"/>
                <wp:effectExtent l="0" t="0" r="27940" b="19050"/>
                <wp:wrapThrough wrapText="bothSides">
                  <wp:wrapPolygon edited="0">
                    <wp:start x="0" y="0"/>
                    <wp:lineTo x="0" y="21600"/>
                    <wp:lineTo x="21704" y="21600"/>
                    <wp:lineTo x="21704" y="0"/>
                    <wp:lineTo x="0" y="0"/>
                  </wp:wrapPolygon>
                </wp:wrapThrough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772" w:rsidRDefault="00F22772">
                            <w:pPr>
                              <w:tabs>
                                <w:tab w:val="left" w:pos="2160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</w:p>
                          <w:p w:rsidR="00F22772" w:rsidRDefault="00F22772">
                            <w:pPr>
                              <w:ind w:leftChars="171" w:left="479"/>
                              <w:jc w:val="center"/>
                              <w:rPr>
                                <w:spacing w:val="0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kern w:val="24"/>
                              </w:rPr>
                              <w:t>（由平機會填寫）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67.5pt;margin-top:0;width:144.8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">
                <v:textbox inset="1.5mm,.3mm,1.5mm,.3mm">
                  <w:txbxContent>
                    <w:p w:rsidR="00F22772" w:rsidRDefault="00F22772">
                      <w:pPr>
                        <w:tabs>
                          <w:tab w:val="left" w:pos="2160"/>
                        </w:tabs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編號：</w:t>
                      </w:r>
                      <w:r>
                        <w:rPr>
                          <w:rFonts w:hint="eastAsia"/>
                          <w:u w:val="single"/>
                        </w:rPr>
                        <w:tab/>
                      </w:r>
                    </w:p>
                    <w:p w:rsidR="00F22772" w:rsidRDefault="00F22772">
                      <w:pPr>
                        <w:ind w:leftChars="171" w:left="479"/>
                        <w:jc w:val="center"/>
                        <w:rPr>
                          <w:rFonts w:hint="eastAsia"/>
                          <w:spacing w:val="0"/>
                          <w:kern w:val="24"/>
                        </w:rPr>
                      </w:pPr>
                      <w:r>
                        <w:rPr>
                          <w:rFonts w:hint="eastAsia"/>
                          <w:spacing w:val="0"/>
                          <w:kern w:val="24"/>
                        </w:rPr>
                        <w:t>（由平機會填寫）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03AA6" w:rsidRPr="008E6D1B" w:rsidRDefault="00603AA6" w:rsidP="005B68AF">
      <w:pPr>
        <w:spacing w:line="320" w:lineRule="atLeast"/>
        <w:rPr>
          <w:rFonts w:eastAsia="華康細明體"/>
          <w:bCs/>
          <w:spacing w:val="0"/>
          <w:sz w:val="26"/>
        </w:rPr>
      </w:pPr>
    </w:p>
    <w:p w:rsidR="00A461EF" w:rsidRDefault="00A461EF" w:rsidP="00A461EF">
      <w:pPr>
        <w:spacing w:line="320" w:lineRule="atLeast"/>
        <w:rPr>
          <w:rFonts w:eastAsia="華康細明體" w:hAnsi="華康細明體"/>
          <w:b/>
          <w:bCs/>
          <w:spacing w:val="0"/>
          <w:sz w:val="28"/>
        </w:rPr>
      </w:pPr>
    </w:p>
    <w:p w:rsidR="00137BE9" w:rsidRPr="008E6D1B" w:rsidRDefault="00137BE9" w:rsidP="00C04F11">
      <w:pPr>
        <w:spacing w:line="440" w:lineRule="exact"/>
        <w:jc w:val="center"/>
        <w:rPr>
          <w:rFonts w:eastAsia="華康細明體"/>
          <w:b/>
          <w:bCs/>
          <w:spacing w:val="0"/>
          <w:sz w:val="28"/>
        </w:rPr>
      </w:pPr>
      <w:r w:rsidRPr="008E6D1B">
        <w:rPr>
          <w:rFonts w:eastAsia="華康細明體" w:hAnsi="華康細明體"/>
          <w:b/>
          <w:bCs/>
          <w:spacing w:val="0"/>
          <w:sz w:val="28"/>
        </w:rPr>
        <w:t>平等機會社會</w:t>
      </w:r>
      <w:bookmarkStart w:id="0" w:name="_GoBack"/>
      <w:bookmarkEnd w:id="0"/>
      <w:r w:rsidRPr="008E6D1B">
        <w:rPr>
          <w:rFonts w:eastAsia="華康細明體" w:hAnsi="華康細明體"/>
          <w:b/>
          <w:bCs/>
          <w:spacing w:val="0"/>
          <w:sz w:val="28"/>
        </w:rPr>
        <w:t>參與資助計劃撥款申請表格</w:t>
      </w:r>
    </w:p>
    <w:p w:rsidR="00137BE9" w:rsidRPr="008E6D1B" w:rsidRDefault="00137BE9" w:rsidP="00A461EF">
      <w:pPr>
        <w:spacing w:before="240" w:line="440" w:lineRule="exact"/>
        <w:jc w:val="both"/>
        <w:rPr>
          <w:rFonts w:eastAsia="華康細明體"/>
          <w:b/>
          <w:bCs/>
          <w:spacing w:val="0"/>
        </w:rPr>
      </w:pPr>
      <w:r w:rsidRPr="008E6D1B">
        <w:rPr>
          <w:rFonts w:eastAsia="華康細明體" w:hAnsi="華康細明體"/>
          <w:b/>
          <w:bCs/>
          <w:spacing w:val="0"/>
        </w:rPr>
        <w:t>甲部：請填寫清楚，此表格可在</w:t>
      </w:r>
      <w:r w:rsidR="00E530E1" w:rsidRPr="008E6D1B">
        <w:rPr>
          <w:rFonts w:eastAsia="華康細明體" w:hAnsi="華康細明體"/>
          <w:b/>
          <w:bCs/>
          <w:spacing w:val="0"/>
        </w:rPr>
        <w:t>平機</w:t>
      </w:r>
      <w:r w:rsidRPr="008E6D1B">
        <w:rPr>
          <w:rFonts w:eastAsia="華康細明體" w:hAnsi="華康細明體"/>
          <w:b/>
          <w:bCs/>
          <w:spacing w:val="0"/>
        </w:rPr>
        <w:t>會網頁下載</w:t>
      </w:r>
      <w:r w:rsidR="00747803">
        <w:rPr>
          <w:rFonts w:eastAsia="華康細明體" w:hAnsi="華康細明體" w:hint="eastAsia"/>
          <w:b/>
          <w:bCs/>
          <w:spacing w:val="0"/>
        </w:rPr>
        <w:t>。</w:t>
      </w:r>
    </w:p>
    <w:p w:rsidR="005B1EDB" w:rsidRPr="008E6D1B" w:rsidRDefault="00137BE9" w:rsidP="00A461EF">
      <w:pPr>
        <w:spacing w:before="120" w:line="440" w:lineRule="exact"/>
        <w:jc w:val="both"/>
        <w:rPr>
          <w:rFonts w:eastAsia="華康細明體"/>
          <w:b/>
          <w:spacing w:val="0"/>
        </w:rPr>
      </w:pPr>
      <w:r w:rsidRPr="008E6D1B">
        <w:rPr>
          <w:rFonts w:eastAsia="華康細明體" w:hAnsi="華康細明體"/>
          <w:b/>
          <w:bCs/>
          <w:spacing w:val="0"/>
        </w:rPr>
        <w:t>網址：</w:t>
      </w:r>
      <w:hyperlink r:id="rId8" w:history="1">
        <w:r w:rsidR="005B1EDB" w:rsidRPr="008E6D1B">
          <w:rPr>
            <w:rStyle w:val="aa"/>
            <w:rFonts w:eastAsia="華康細明體"/>
            <w:b/>
            <w:spacing w:val="0"/>
          </w:rPr>
          <w:t>www.eoc.org.hk</w:t>
        </w:r>
      </w:hyperlink>
    </w:p>
    <w:p w:rsidR="00137BE9" w:rsidRPr="008E6D1B" w:rsidRDefault="00137BE9" w:rsidP="00A461EF">
      <w:pPr>
        <w:numPr>
          <w:ilvl w:val="0"/>
          <w:numId w:val="22"/>
        </w:numPr>
        <w:tabs>
          <w:tab w:val="clear" w:pos="480"/>
          <w:tab w:val="num" w:pos="360"/>
          <w:tab w:val="left" w:pos="8222"/>
        </w:tabs>
        <w:spacing w:before="240" w:line="440" w:lineRule="exact"/>
        <w:ind w:left="360" w:right="-11" w:hanging="360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/>
          <w:spacing w:val="0"/>
          <w:sz w:val="22"/>
        </w:rPr>
        <w:t xml:space="preserve">* </w:t>
      </w:r>
      <w:r w:rsidRPr="008E6D1B">
        <w:rPr>
          <w:rFonts w:eastAsia="華康細明體" w:hAnsi="華康細明體"/>
          <w:spacing w:val="0"/>
          <w:sz w:val="22"/>
        </w:rPr>
        <w:t>團體／小組中文名稱：</w:t>
      </w:r>
      <w:r w:rsidRPr="008E6D1B">
        <w:rPr>
          <w:rFonts w:eastAsia="華康細明體"/>
          <w:spacing w:val="0"/>
          <w:sz w:val="22"/>
          <w:u w:val="single"/>
        </w:rPr>
        <w:tab/>
      </w:r>
    </w:p>
    <w:p w:rsidR="00137BE9" w:rsidRPr="008E6D1B" w:rsidRDefault="00137BE9" w:rsidP="00A461EF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Chars="128" w:left="358" w:right="-11"/>
        <w:jc w:val="both"/>
        <w:rPr>
          <w:rFonts w:eastAsia="華康細明體"/>
          <w:spacing w:val="0"/>
          <w:sz w:val="22"/>
          <w:u w:val="single"/>
        </w:rPr>
      </w:pPr>
      <w:r w:rsidRPr="008E6D1B">
        <w:rPr>
          <w:rFonts w:eastAsia="華康細明體"/>
        </w:rPr>
        <w:t>Δ</w:t>
      </w:r>
      <w:r w:rsidRPr="008E6D1B">
        <w:rPr>
          <w:rFonts w:eastAsia="華康細明體" w:hAnsi="華康細明體"/>
          <w:spacing w:val="0"/>
          <w:sz w:val="22"/>
        </w:rPr>
        <w:t>英文名稱：</w:t>
      </w:r>
      <w:r w:rsidRPr="008E6D1B">
        <w:rPr>
          <w:rFonts w:eastAsia="華康細明體"/>
          <w:spacing w:val="0"/>
          <w:sz w:val="22"/>
          <w:u w:val="single"/>
        </w:rPr>
        <w:tab/>
      </w:r>
    </w:p>
    <w:p w:rsidR="00137BE9" w:rsidRPr="008E6D1B" w:rsidRDefault="00137BE9" w:rsidP="00A461EF">
      <w:pPr>
        <w:numPr>
          <w:ilvl w:val="12"/>
          <w:numId w:val="0"/>
        </w:numPr>
        <w:tabs>
          <w:tab w:val="left" w:pos="8222"/>
        </w:tabs>
        <w:spacing w:line="440" w:lineRule="exact"/>
        <w:ind w:leftChars="128" w:left="358" w:right="-11"/>
        <w:jc w:val="both"/>
        <w:rPr>
          <w:rFonts w:eastAsia="華康細明體"/>
          <w:spacing w:val="0"/>
          <w:sz w:val="22"/>
          <w:u w:val="single"/>
        </w:rPr>
      </w:pPr>
      <w:r w:rsidRPr="008E6D1B">
        <w:rPr>
          <w:rFonts w:eastAsia="華康細明體" w:hAnsi="華康細明體"/>
          <w:spacing w:val="0"/>
          <w:sz w:val="22"/>
        </w:rPr>
        <w:t>機構網頁網址（如適用）：</w:t>
      </w:r>
      <w:r w:rsidRPr="008E6D1B">
        <w:rPr>
          <w:rFonts w:eastAsia="華康細明體"/>
          <w:spacing w:val="0"/>
          <w:sz w:val="22"/>
          <w:u w:val="single"/>
        </w:rPr>
        <w:tab/>
      </w:r>
    </w:p>
    <w:p w:rsidR="00137BE9" w:rsidRPr="008E6D1B" w:rsidRDefault="00137BE9" w:rsidP="00A461EF">
      <w:pPr>
        <w:numPr>
          <w:ilvl w:val="0"/>
          <w:numId w:val="22"/>
        </w:numPr>
        <w:tabs>
          <w:tab w:val="clear" w:pos="480"/>
          <w:tab w:val="num" w:pos="360"/>
          <w:tab w:val="left" w:pos="8222"/>
        </w:tabs>
        <w:spacing w:before="120" w:line="440" w:lineRule="exact"/>
        <w:ind w:left="357" w:right="-11" w:hanging="357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/>
          <w:spacing w:val="0"/>
          <w:sz w:val="22"/>
        </w:rPr>
        <w:t xml:space="preserve">* </w:t>
      </w:r>
      <w:r w:rsidRPr="008E6D1B">
        <w:rPr>
          <w:rFonts w:eastAsia="華康細明體" w:hAnsi="華康細明體"/>
          <w:spacing w:val="0"/>
          <w:sz w:val="22"/>
        </w:rPr>
        <w:t>團體／小組簡介：</w:t>
      </w:r>
      <w:r w:rsidRPr="008E6D1B">
        <w:rPr>
          <w:rFonts w:eastAsia="華康細明體"/>
          <w:spacing w:val="0"/>
          <w:sz w:val="22"/>
          <w:u w:val="single"/>
        </w:rPr>
        <w:tab/>
      </w:r>
    </w:p>
    <w:p w:rsidR="00137BE9" w:rsidRPr="008E6D1B" w:rsidRDefault="00137BE9" w:rsidP="00A461EF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567" w:right="-11" w:hanging="207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/>
          <w:spacing w:val="0"/>
          <w:sz w:val="22"/>
          <w:u w:val="single"/>
        </w:rPr>
        <w:tab/>
      </w:r>
      <w:r w:rsidRPr="008E6D1B">
        <w:rPr>
          <w:rFonts w:eastAsia="華康細明體"/>
          <w:spacing w:val="0"/>
          <w:sz w:val="22"/>
          <w:u w:val="single"/>
        </w:rPr>
        <w:tab/>
      </w:r>
    </w:p>
    <w:p w:rsidR="00137BE9" w:rsidRPr="008E6D1B" w:rsidRDefault="00137BE9" w:rsidP="00A461EF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567" w:right="-11" w:hanging="207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/>
          <w:spacing w:val="0"/>
          <w:sz w:val="22"/>
          <w:u w:val="single"/>
        </w:rPr>
        <w:tab/>
      </w:r>
      <w:r w:rsidRPr="008E6D1B">
        <w:rPr>
          <w:rFonts w:eastAsia="華康細明體"/>
          <w:spacing w:val="0"/>
          <w:sz w:val="22"/>
          <w:u w:val="single"/>
        </w:rPr>
        <w:tab/>
      </w:r>
    </w:p>
    <w:p w:rsidR="00137BE9" w:rsidRPr="008E6D1B" w:rsidRDefault="00137BE9" w:rsidP="00A461EF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567" w:right="-11" w:hanging="207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/>
          <w:spacing w:val="0"/>
          <w:sz w:val="22"/>
          <w:u w:val="single"/>
        </w:rPr>
        <w:tab/>
      </w:r>
      <w:r w:rsidRPr="008E6D1B">
        <w:rPr>
          <w:rFonts w:eastAsia="華康細明體"/>
          <w:spacing w:val="0"/>
          <w:sz w:val="22"/>
          <w:u w:val="single"/>
        </w:rPr>
        <w:tab/>
      </w:r>
    </w:p>
    <w:p w:rsidR="00137BE9" w:rsidRPr="008E6D1B" w:rsidRDefault="00137BE9" w:rsidP="00A461EF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567" w:right="-11" w:hanging="207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/>
          <w:spacing w:val="0"/>
          <w:sz w:val="22"/>
          <w:u w:val="single"/>
        </w:rPr>
        <w:tab/>
      </w:r>
      <w:r w:rsidRPr="008E6D1B">
        <w:rPr>
          <w:rFonts w:eastAsia="華康細明體"/>
          <w:spacing w:val="0"/>
          <w:sz w:val="22"/>
          <w:u w:val="single"/>
        </w:rPr>
        <w:tab/>
      </w:r>
    </w:p>
    <w:p w:rsidR="00137BE9" w:rsidRPr="008E6D1B" w:rsidRDefault="00137BE9" w:rsidP="00A461EF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567" w:right="-11" w:hanging="207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 w:hAnsi="華康細明體"/>
          <w:spacing w:val="0"/>
          <w:sz w:val="22"/>
        </w:rPr>
        <w:t>服務宗旨：</w:t>
      </w:r>
      <w:r w:rsidRPr="008E6D1B">
        <w:rPr>
          <w:rFonts w:eastAsia="華康細明體"/>
          <w:spacing w:val="0"/>
          <w:sz w:val="22"/>
          <w:u w:val="single"/>
        </w:rPr>
        <w:tab/>
      </w:r>
    </w:p>
    <w:p w:rsidR="00137BE9" w:rsidRPr="008E6D1B" w:rsidRDefault="00137BE9" w:rsidP="00A461EF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567" w:right="-11" w:hanging="207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/>
          <w:spacing w:val="0"/>
          <w:sz w:val="22"/>
          <w:u w:val="single"/>
        </w:rPr>
        <w:tab/>
      </w:r>
      <w:r w:rsidRPr="008E6D1B">
        <w:rPr>
          <w:rFonts w:eastAsia="華康細明體"/>
          <w:spacing w:val="0"/>
          <w:sz w:val="22"/>
          <w:u w:val="single"/>
        </w:rPr>
        <w:tab/>
      </w:r>
    </w:p>
    <w:p w:rsidR="00137BE9" w:rsidRPr="008E6D1B" w:rsidRDefault="00137BE9" w:rsidP="00A461EF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567" w:right="-11" w:hanging="207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/>
          <w:spacing w:val="0"/>
          <w:sz w:val="22"/>
          <w:u w:val="single"/>
        </w:rPr>
        <w:tab/>
      </w:r>
      <w:r w:rsidRPr="008E6D1B">
        <w:rPr>
          <w:rFonts w:eastAsia="華康細明體"/>
          <w:spacing w:val="0"/>
          <w:sz w:val="22"/>
          <w:u w:val="single"/>
        </w:rPr>
        <w:tab/>
      </w:r>
    </w:p>
    <w:p w:rsidR="00137BE9" w:rsidRPr="008E6D1B" w:rsidRDefault="00137BE9" w:rsidP="00A461EF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567" w:right="-11" w:hanging="207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/>
          <w:spacing w:val="0"/>
          <w:sz w:val="22"/>
          <w:u w:val="single"/>
        </w:rPr>
        <w:tab/>
      </w:r>
      <w:r w:rsidRPr="008E6D1B">
        <w:rPr>
          <w:rFonts w:eastAsia="華康細明體"/>
          <w:spacing w:val="0"/>
          <w:sz w:val="22"/>
          <w:u w:val="single"/>
        </w:rPr>
        <w:tab/>
      </w:r>
    </w:p>
    <w:p w:rsidR="00137BE9" w:rsidRPr="008E6D1B" w:rsidRDefault="00137BE9" w:rsidP="00A461EF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567" w:right="-11" w:hanging="207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 w:hAnsi="華康細明體"/>
          <w:spacing w:val="0"/>
          <w:sz w:val="22"/>
        </w:rPr>
        <w:t>主要經費來源：</w:t>
      </w:r>
      <w:r w:rsidRPr="008E6D1B">
        <w:rPr>
          <w:rFonts w:eastAsia="華康細明體"/>
          <w:spacing w:val="0"/>
          <w:sz w:val="22"/>
          <w:u w:val="single"/>
        </w:rPr>
        <w:tab/>
      </w:r>
    </w:p>
    <w:p w:rsidR="00137BE9" w:rsidRPr="008E6D1B" w:rsidRDefault="00137BE9" w:rsidP="00A461EF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567" w:right="-11" w:hanging="207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 w:hAnsi="華康細明體"/>
          <w:spacing w:val="0"/>
          <w:sz w:val="22"/>
        </w:rPr>
        <w:t>會員人數：</w:t>
      </w:r>
      <w:r w:rsidRPr="008E6D1B">
        <w:rPr>
          <w:rFonts w:eastAsia="華康細明體"/>
          <w:spacing w:val="0"/>
          <w:sz w:val="22"/>
          <w:u w:val="single"/>
        </w:rPr>
        <w:tab/>
      </w:r>
    </w:p>
    <w:p w:rsidR="00E530E1" w:rsidRPr="008E6D1B" w:rsidRDefault="00137BE9" w:rsidP="00A461EF">
      <w:pPr>
        <w:numPr>
          <w:ilvl w:val="0"/>
          <w:numId w:val="22"/>
        </w:numPr>
        <w:tabs>
          <w:tab w:val="clear" w:pos="480"/>
          <w:tab w:val="num" w:pos="360"/>
          <w:tab w:val="left" w:pos="8222"/>
        </w:tabs>
        <w:spacing w:before="120" w:line="440" w:lineRule="exact"/>
        <w:ind w:left="357" w:right="-11" w:hanging="357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 w:hAnsi="華康細明體"/>
          <w:spacing w:val="0"/>
          <w:sz w:val="22"/>
        </w:rPr>
        <w:t>活動計劃名稱：（中文）</w:t>
      </w:r>
      <w:r w:rsidRPr="008E6D1B">
        <w:rPr>
          <w:rFonts w:eastAsia="華康細明體"/>
          <w:spacing w:val="0"/>
          <w:sz w:val="22"/>
          <w:u w:val="single"/>
        </w:rPr>
        <w:tab/>
      </w:r>
    </w:p>
    <w:p w:rsidR="00A461EF" w:rsidRPr="008E6D1B" w:rsidRDefault="00137BE9" w:rsidP="00A461EF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360" w:right="-11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 w:hAnsi="華康細明體"/>
          <w:spacing w:val="0"/>
          <w:sz w:val="22"/>
        </w:rPr>
        <w:t>（英文）</w:t>
      </w:r>
      <w:r w:rsidR="00A461EF" w:rsidRPr="008E6D1B">
        <w:rPr>
          <w:rFonts w:eastAsia="華康細明體"/>
          <w:spacing w:val="0"/>
          <w:sz w:val="22"/>
          <w:u w:val="single"/>
        </w:rPr>
        <w:tab/>
      </w:r>
      <w:r w:rsidR="00E530E1" w:rsidRPr="008E6D1B">
        <w:rPr>
          <w:rFonts w:eastAsia="華康細明體"/>
          <w:spacing w:val="0"/>
          <w:sz w:val="22"/>
          <w:u w:val="single"/>
        </w:rPr>
        <w:t xml:space="preserve">                      </w:t>
      </w:r>
      <w:r w:rsidR="00E530E1" w:rsidRPr="008E6D1B">
        <w:rPr>
          <w:rFonts w:eastAsia="華康細明體"/>
          <w:spacing w:val="0"/>
          <w:sz w:val="22"/>
        </w:rPr>
        <w:t xml:space="preserve">    </w:t>
      </w:r>
      <w:r w:rsidR="00A461EF" w:rsidRPr="008E6D1B">
        <w:rPr>
          <w:rFonts w:eastAsia="華康細明體"/>
          <w:spacing w:val="0"/>
          <w:sz w:val="22"/>
          <w:u w:val="single"/>
        </w:rPr>
        <w:tab/>
      </w:r>
    </w:p>
    <w:p w:rsidR="00603AA6" w:rsidRPr="008E6D1B" w:rsidRDefault="00BB239C" w:rsidP="00A461EF">
      <w:pPr>
        <w:tabs>
          <w:tab w:val="left" w:pos="8222"/>
        </w:tabs>
        <w:spacing w:before="120" w:line="440" w:lineRule="exact"/>
        <w:ind w:left="357" w:right="-11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/>
          <w:noProof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243840</wp:posOffset>
                </wp:positionV>
                <wp:extent cx="4397375" cy="54864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3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772" w:rsidRPr="00C21417" w:rsidRDefault="00F22772">
                            <w:pPr>
                              <w:rPr>
                                <w:sz w:val="20"/>
                              </w:rPr>
                            </w:pPr>
                            <w:r w:rsidRPr="00C21417">
                              <w:rPr>
                                <w:rFonts w:hint="eastAsia"/>
                                <w:sz w:val="20"/>
                              </w:rPr>
                              <w:t>*</w:t>
                            </w:r>
                            <w:r w:rsidRPr="00C21417">
                              <w:rPr>
                                <w:rFonts w:hint="eastAsia"/>
                                <w:sz w:val="20"/>
                              </w:rPr>
                              <w:t>請刪去不適用者。</w:t>
                            </w:r>
                          </w:p>
                          <w:p w:rsidR="00F22772" w:rsidRPr="00C21417" w:rsidRDefault="00F22772">
                            <w:pPr>
                              <w:rPr>
                                <w:sz w:val="20"/>
                              </w:rPr>
                            </w:pPr>
                            <w:r w:rsidRPr="00C21417">
                              <w:rPr>
                                <w:sz w:val="20"/>
                              </w:rPr>
                              <w:t>Δ</w:t>
                            </w:r>
                            <w:r w:rsidRPr="00C21417">
                              <w:rPr>
                                <w:rFonts w:hint="eastAsia"/>
                                <w:sz w:val="20"/>
                              </w:rPr>
                              <w:t>名稱須與銀行戶口名稱相同。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-5.9pt;margin-top:19.2pt;width:346.25pt;height:43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" stroked="f">
                <v:textbox style="mso-fit-shape-to-text:t">
                  <w:txbxContent>
                    <w:p w:rsidR="00F22772" w:rsidRPr="00C21417" w:rsidRDefault="00F22772">
                      <w:pPr>
                        <w:rPr>
                          <w:rFonts w:hint="eastAsia"/>
                          <w:sz w:val="20"/>
                        </w:rPr>
                      </w:pPr>
                      <w:r w:rsidRPr="00C21417">
                        <w:rPr>
                          <w:rFonts w:hint="eastAsia"/>
                          <w:sz w:val="20"/>
                        </w:rPr>
                        <w:t>*</w:t>
                      </w:r>
                      <w:r w:rsidRPr="00C21417">
                        <w:rPr>
                          <w:rFonts w:hint="eastAsia"/>
                          <w:sz w:val="20"/>
                        </w:rPr>
                        <w:t>請刪去不適用者。</w:t>
                      </w:r>
                    </w:p>
                    <w:p w:rsidR="00F22772" w:rsidRPr="00C21417" w:rsidRDefault="00F22772">
                      <w:pPr>
                        <w:rPr>
                          <w:sz w:val="20"/>
                        </w:rPr>
                      </w:pPr>
                      <w:r w:rsidRPr="00C21417">
                        <w:rPr>
                          <w:sz w:val="20"/>
                        </w:rPr>
                        <w:t>Δ</w:t>
                      </w:r>
                      <w:r w:rsidRPr="00C21417">
                        <w:rPr>
                          <w:rFonts w:hint="eastAsia"/>
                          <w:sz w:val="20"/>
                        </w:rPr>
                        <w:t>名稱須與銀行戶口名稱相同。</w:t>
                      </w:r>
                    </w:p>
                  </w:txbxContent>
                </v:textbox>
              </v:shape>
            </w:pict>
          </mc:Fallback>
        </mc:AlternateContent>
      </w:r>
    </w:p>
    <w:p w:rsidR="00603AA6" w:rsidRPr="008E6D1B" w:rsidRDefault="00603AA6" w:rsidP="00A461EF">
      <w:pPr>
        <w:tabs>
          <w:tab w:val="left" w:pos="8222"/>
        </w:tabs>
        <w:spacing w:before="120" w:line="440" w:lineRule="exact"/>
        <w:ind w:right="-11"/>
        <w:jc w:val="both"/>
        <w:rPr>
          <w:rFonts w:eastAsia="華康細明體"/>
          <w:spacing w:val="0"/>
          <w:sz w:val="22"/>
        </w:rPr>
      </w:pPr>
    </w:p>
    <w:p w:rsidR="00E530E1" w:rsidRPr="008E6D1B" w:rsidRDefault="00E530E1" w:rsidP="00A461EF">
      <w:pPr>
        <w:tabs>
          <w:tab w:val="left" w:pos="8222"/>
        </w:tabs>
        <w:spacing w:before="120" w:line="440" w:lineRule="exact"/>
        <w:ind w:right="-11"/>
        <w:jc w:val="both"/>
        <w:rPr>
          <w:rFonts w:eastAsia="華康細明體"/>
          <w:spacing w:val="0"/>
          <w:sz w:val="22"/>
        </w:rPr>
      </w:pPr>
    </w:p>
    <w:p w:rsidR="00137BE9" w:rsidRPr="008E6D1B" w:rsidRDefault="00137BE9" w:rsidP="00A461EF">
      <w:pPr>
        <w:numPr>
          <w:ilvl w:val="0"/>
          <w:numId w:val="22"/>
        </w:numPr>
        <w:tabs>
          <w:tab w:val="clear" w:pos="480"/>
          <w:tab w:val="num" w:pos="360"/>
          <w:tab w:val="left" w:pos="8222"/>
        </w:tabs>
        <w:spacing w:before="120" w:line="440" w:lineRule="exact"/>
        <w:ind w:left="357" w:right="-11" w:hanging="357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 w:hAnsi="華康細明體"/>
          <w:spacing w:val="0"/>
          <w:sz w:val="22"/>
        </w:rPr>
        <w:t>活動目的及主題：</w:t>
      </w:r>
      <w:r w:rsidRPr="008E6D1B">
        <w:rPr>
          <w:rFonts w:eastAsia="華康細明體"/>
          <w:spacing w:val="0"/>
          <w:sz w:val="22"/>
          <w:u w:val="single"/>
        </w:rPr>
        <w:tab/>
      </w:r>
    </w:p>
    <w:p w:rsidR="00137BE9" w:rsidRPr="008E6D1B" w:rsidRDefault="00137BE9" w:rsidP="00A461EF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360" w:right="-11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/>
          <w:spacing w:val="0"/>
          <w:sz w:val="22"/>
          <w:u w:val="single"/>
        </w:rPr>
        <w:tab/>
      </w:r>
    </w:p>
    <w:p w:rsidR="00137BE9" w:rsidRPr="008E6D1B" w:rsidRDefault="00137BE9" w:rsidP="00A461EF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360" w:right="-11"/>
        <w:jc w:val="both"/>
        <w:rPr>
          <w:rFonts w:eastAsia="華康細明體"/>
          <w:spacing w:val="0"/>
          <w:sz w:val="22"/>
          <w:u w:val="single"/>
        </w:rPr>
      </w:pPr>
      <w:r w:rsidRPr="008E6D1B">
        <w:rPr>
          <w:rFonts w:eastAsia="華康細明體"/>
          <w:spacing w:val="0"/>
          <w:sz w:val="22"/>
          <w:u w:val="single"/>
        </w:rPr>
        <w:lastRenderedPageBreak/>
        <w:tab/>
      </w:r>
    </w:p>
    <w:p w:rsidR="00137BE9" w:rsidRPr="008E6D1B" w:rsidRDefault="00137BE9" w:rsidP="00A461EF">
      <w:pPr>
        <w:numPr>
          <w:ilvl w:val="0"/>
          <w:numId w:val="22"/>
        </w:numPr>
        <w:tabs>
          <w:tab w:val="clear" w:pos="480"/>
          <w:tab w:val="num" w:pos="360"/>
          <w:tab w:val="left" w:pos="8222"/>
        </w:tabs>
        <w:spacing w:before="120" w:line="440" w:lineRule="exact"/>
        <w:ind w:left="357" w:right="-11" w:hanging="357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 w:hAnsi="華康細明體"/>
          <w:spacing w:val="0"/>
          <w:sz w:val="22"/>
        </w:rPr>
        <w:t>對象及地區：</w:t>
      </w:r>
      <w:r w:rsidRPr="008E6D1B">
        <w:rPr>
          <w:rFonts w:eastAsia="華康細明體"/>
          <w:spacing w:val="0"/>
          <w:sz w:val="22"/>
          <w:u w:val="single"/>
        </w:rPr>
        <w:tab/>
      </w:r>
    </w:p>
    <w:p w:rsidR="00137BE9" w:rsidRPr="008E6D1B" w:rsidRDefault="00137BE9" w:rsidP="00A461EF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360" w:right="-11"/>
        <w:jc w:val="both"/>
        <w:rPr>
          <w:rFonts w:eastAsia="華康細明體"/>
          <w:spacing w:val="0"/>
          <w:kern w:val="22"/>
          <w:sz w:val="22"/>
          <w:u w:val="single"/>
        </w:rPr>
      </w:pPr>
      <w:r w:rsidRPr="008E6D1B">
        <w:rPr>
          <w:rFonts w:eastAsia="華康細明體"/>
          <w:spacing w:val="0"/>
          <w:sz w:val="22"/>
          <w:u w:val="single"/>
        </w:rPr>
        <w:tab/>
      </w:r>
    </w:p>
    <w:p w:rsidR="00603AA6" w:rsidRPr="008E6D1B" w:rsidRDefault="00137BE9" w:rsidP="00A461EF">
      <w:pPr>
        <w:numPr>
          <w:ilvl w:val="0"/>
          <w:numId w:val="22"/>
        </w:numPr>
        <w:tabs>
          <w:tab w:val="clear" w:pos="480"/>
          <w:tab w:val="num" w:pos="360"/>
          <w:tab w:val="left" w:pos="2552"/>
          <w:tab w:val="left" w:pos="4536"/>
          <w:tab w:val="left" w:pos="8222"/>
        </w:tabs>
        <w:spacing w:before="240" w:line="440" w:lineRule="exact"/>
        <w:ind w:left="360" w:right="-11" w:hanging="360"/>
        <w:jc w:val="both"/>
        <w:rPr>
          <w:rFonts w:eastAsia="華康細明體"/>
          <w:spacing w:val="0"/>
          <w:kern w:val="22"/>
          <w:sz w:val="22"/>
        </w:rPr>
      </w:pPr>
      <w:r w:rsidRPr="008E6D1B">
        <w:rPr>
          <w:rFonts w:eastAsia="華康細明體" w:hAnsi="華康細明體"/>
          <w:spacing w:val="0"/>
          <w:kern w:val="22"/>
          <w:sz w:val="22"/>
        </w:rPr>
        <w:t>與活動有關的條例：</w:t>
      </w:r>
      <w:r w:rsidR="00603AA6" w:rsidRPr="008E6D1B">
        <w:rPr>
          <w:rFonts w:eastAsia="華康細明體"/>
          <w:spacing w:val="0"/>
          <w:kern w:val="22"/>
          <w:sz w:val="22"/>
        </w:rPr>
        <w:tab/>
        <w:t xml:space="preserve">□ </w:t>
      </w:r>
      <w:r w:rsidRPr="008E6D1B">
        <w:rPr>
          <w:rFonts w:eastAsia="華康細明體" w:hAnsi="華康細明體"/>
          <w:spacing w:val="0"/>
          <w:kern w:val="22"/>
          <w:sz w:val="22"/>
        </w:rPr>
        <w:t>性別歧視條例</w:t>
      </w:r>
      <w:r w:rsidR="00603AA6" w:rsidRPr="008E6D1B">
        <w:rPr>
          <w:rFonts w:eastAsia="華康細明體"/>
          <w:spacing w:val="0"/>
          <w:kern w:val="22"/>
          <w:sz w:val="22"/>
        </w:rPr>
        <w:tab/>
        <w:t xml:space="preserve">□ </w:t>
      </w:r>
      <w:r w:rsidR="00E44B1D" w:rsidRPr="008E6D1B">
        <w:rPr>
          <w:rFonts w:eastAsia="華康細明體" w:hAnsi="華康細明體"/>
          <w:spacing w:val="0"/>
          <w:kern w:val="22"/>
          <w:sz w:val="22"/>
        </w:rPr>
        <w:t>家庭崗位歧視條例</w:t>
      </w:r>
    </w:p>
    <w:p w:rsidR="00137BE9" w:rsidRPr="008E6D1B" w:rsidRDefault="00603AA6" w:rsidP="00A461EF">
      <w:pPr>
        <w:tabs>
          <w:tab w:val="left" w:pos="2552"/>
          <w:tab w:val="left" w:pos="4536"/>
          <w:tab w:val="left" w:pos="8222"/>
        </w:tabs>
        <w:spacing w:before="120" w:after="240" w:line="440" w:lineRule="exact"/>
        <w:ind w:right="-11"/>
        <w:jc w:val="both"/>
        <w:rPr>
          <w:rFonts w:eastAsia="華康細明體"/>
          <w:spacing w:val="0"/>
          <w:kern w:val="22"/>
          <w:sz w:val="22"/>
        </w:rPr>
      </w:pPr>
      <w:r w:rsidRPr="008E6D1B">
        <w:rPr>
          <w:rFonts w:eastAsia="華康細明體"/>
          <w:spacing w:val="0"/>
          <w:kern w:val="22"/>
          <w:sz w:val="16"/>
          <w:szCs w:val="16"/>
        </w:rPr>
        <w:tab/>
      </w:r>
      <w:r w:rsidRPr="008E6D1B">
        <w:rPr>
          <w:rFonts w:eastAsia="華康細明體"/>
          <w:spacing w:val="0"/>
          <w:kern w:val="22"/>
          <w:sz w:val="22"/>
        </w:rPr>
        <w:t xml:space="preserve">□ </w:t>
      </w:r>
      <w:r w:rsidR="00E44B1D" w:rsidRPr="008E6D1B">
        <w:rPr>
          <w:rFonts w:eastAsia="華康細明體" w:hAnsi="華康細明體"/>
          <w:spacing w:val="0"/>
          <w:kern w:val="22"/>
          <w:sz w:val="22"/>
        </w:rPr>
        <w:t>殘疾歧視條例</w:t>
      </w:r>
      <w:r w:rsidRPr="008E6D1B">
        <w:rPr>
          <w:rFonts w:eastAsia="華康細明體"/>
          <w:spacing w:val="0"/>
          <w:kern w:val="22"/>
          <w:sz w:val="22"/>
        </w:rPr>
        <w:tab/>
        <w:t xml:space="preserve">□ </w:t>
      </w:r>
      <w:r w:rsidR="00E44B1D" w:rsidRPr="008E6D1B">
        <w:rPr>
          <w:rFonts w:eastAsia="華康細明體" w:hAnsi="華康細明體"/>
          <w:spacing w:val="0"/>
          <w:kern w:val="22"/>
          <w:sz w:val="22"/>
        </w:rPr>
        <w:t>種族歧視條例</w:t>
      </w:r>
    </w:p>
    <w:p w:rsidR="00137BE9" w:rsidRPr="00212F7C" w:rsidRDefault="00137BE9" w:rsidP="00A461EF">
      <w:pPr>
        <w:numPr>
          <w:ilvl w:val="0"/>
          <w:numId w:val="22"/>
        </w:numPr>
        <w:tabs>
          <w:tab w:val="clear" w:pos="480"/>
          <w:tab w:val="num" w:pos="360"/>
          <w:tab w:val="left" w:pos="8222"/>
        </w:tabs>
        <w:spacing w:before="120" w:line="440" w:lineRule="exact"/>
        <w:ind w:left="357" w:right="-11" w:hanging="357"/>
        <w:jc w:val="both"/>
        <w:rPr>
          <w:rFonts w:eastAsia="華康細明體"/>
          <w:spacing w:val="0"/>
          <w:kern w:val="22"/>
          <w:sz w:val="22"/>
          <w:u w:val="single"/>
        </w:rPr>
      </w:pPr>
      <w:r w:rsidRPr="008E6D1B">
        <w:rPr>
          <w:rFonts w:eastAsia="華康細明體" w:hAnsi="華康細明體"/>
          <w:spacing w:val="0"/>
          <w:kern w:val="22"/>
          <w:sz w:val="22"/>
        </w:rPr>
        <w:t>預期活動結果及成效（只需列出重點，詳情請另書乙部）：</w:t>
      </w:r>
    </w:p>
    <w:p w:rsidR="00212F7C" w:rsidRDefault="00212F7C" w:rsidP="00212F7C">
      <w:pPr>
        <w:tabs>
          <w:tab w:val="left" w:pos="8222"/>
        </w:tabs>
        <w:spacing w:before="120" w:line="440" w:lineRule="exact"/>
        <w:ind w:left="357" w:right="-11"/>
        <w:jc w:val="both"/>
        <w:rPr>
          <w:rFonts w:eastAsia="華康細明體"/>
          <w:spacing w:val="0"/>
          <w:sz w:val="22"/>
          <w:u w:val="single"/>
        </w:rPr>
      </w:pPr>
      <w:r w:rsidRPr="008E6D1B">
        <w:rPr>
          <w:rFonts w:eastAsia="華康細明體"/>
          <w:spacing w:val="0"/>
          <w:sz w:val="22"/>
          <w:u w:val="single"/>
        </w:rPr>
        <w:tab/>
      </w:r>
    </w:p>
    <w:p w:rsidR="00212F7C" w:rsidRPr="008E6D1B" w:rsidRDefault="00212F7C" w:rsidP="00212F7C">
      <w:pPr>
        <w:tabs>
          <w:tab w:val="left" w:pos="8222"/>
        </w:tabs>
        <w:spacing w:before="120" w:line="440" w:lineRule="exact"/>
        <w:ind w:left="357" w:right="-11"/>
        <w:jc w:val="both"/>
        <w:rPr>
          <w:rFonts w:eastAsia="華康細明體"/>
          <w:spacing w:val="0"/>
          <w:kern w:val="22"/>
          <w:sz w:val="22"/>
          <w:u w:val="single"/>
        </w:rPr>
      </w:pPr>
      <w:r w:rsidRPr="008E6D1B">
        <w:rPr>
          <w:rFonts w:eastAsia="華康細明體"/>
          <w:spacing w:val="0"/>
          <w:sz w:val="22"/>
          <w:u w:val="single"/>
        </w:rPr>
        <w:tab/>
      </w:r>
    </w:p>
    <w:p w:rsidR="00137BE9" w:rsidRPr="008E6D1B" w:rsidRDefault="00137BE9" w:rsidP="00A461EF">
      <w:pPr>
        <w:numPr>
          <w:ilvl w:val="0"/>
          <w:numId w:val="22"/>
        </w:numPr>
        <w:tabs>
          <w:tab w:val="clear" w:pos="480"/>
          <w:tab w:val="num" w:pos="360"/>
          <w:tab w:val="left" w:pos="8222"/>
        </w:tabs>
        <w:spacing w:before="240" w:line="440" w:lineRule="exact"/>
        <w:ind w:left="360" w:right="-11" w:hanging="360"/>
        <w:jc w:val="both"/>
        <w:rPr>
          <w:rFonts w:eastAsia="華康細明體"/>
          <w:spacing w:val="0"/>
          <w:kern w:val="22"/>
          <w:sz w:val="22"/>
        </w:rPr>
      </w:pPr>
      <w:r w:rsidRPr="008E6D1B">
        <w:rPr>
          <w:rFonts w:eastAsia="華康細明體" w:hAnsi="華康細明體"/>
          <w:spacing w:val="0"/>
          <w:kern w:val="22"/>
          <w:sz w:val="22"/>
        </w:rPr>
        <w:t>參加者資格：</w:t>
      </w:r>
      <w:r w:rsidRPr="008E6D1B">
        <w:rPr>
          <w:rFonts w:eastAsia="華康細明體"/>
          <w:spacing w:val="0"/>
          <w:kern w:val="22"/>
          <w:sz w:val="22"/>
        </w:rPr>
        <w:t xml:space="preserve">□ </w:t>
      </w:r>
      <w:r w:rsidRPr="008E6D1B">
        <w:rPr>
          <w:rFonts w:eastAsia="華康細明體" w:hAnsi="華康細明體"/>
          <w:spacing w:val="0"/>
          <w:kern w:val="22"/>
          <w:sz w:val="22"/>
        </w:rPr>
        <w:t>只限會員</w:t>
      </w:r>
      <w:r w:rsidRPr="008E6D1B">
        <w:rPr>
          <w:rFonts w:eastAsia="華康細明體"/>
          <w:spacing w:val="0"/>
          <w:kern w:val="22"/>
          <w:sz w:val="22"/>
        </w:rPr>
        <w:t xml:space="preserve">  □ </w:t>
      </w:r>
      <w:r w:rsidRPr="008E6D1B">
        <w:rPr>
          <w:rFonts w:eastAsia="華康細明體" w:hAnsi="華康細明體"/>
          <w:spacing w:val="0"/>
          <w:kern w:val="22"/>
          <w:sz w:val="22"/>
        </w:rPr>
        <w:t>公開招收</w:t>
      </w:r>
    </w:p>
    <w:p w:rsidR="00137BE9" w:rsidRPr="008E6D1B" w:rsidRDefault="00137BE9" w:rsidP="00A461EF">
      <w:pPr>
        <w:numPr>
          <w:ilvl w:val="0"/>
          <w:numId w:val="22"/>
        </w:numPr>
        <w:tabs>
          <w:tab w:val="clear" w:pos="480"/>
          <w:tab w:val="num" w:pos="360"/>
          <w:tab w:val="left" w:pos="8222"/>
        </w:tabs>
        <w:spacing w:before="240" w:line="440" w:lineRule="exact"/>
        <w:ind w:left="360" w:right="-11" w:hanging="360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 w:hAnsi="華康細明體"/>
          <w:spacing w:val="0"/>
          <w:kern w:val="22"/>
          <w:sz w:val="22"/>
        </w:rPr>
        <w:t>活動內容簡介（只需列出個別項目，詳情請另書乙部）：</w:t>
      </w:r>
    </w:p>
    <w:p w:rsidR="00137BE9" w:rsidRPr="008E6D1B" w:rsidRDefault="00137BE9" w:rsidP="00212F7C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426" w:right="-11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/>
          <w:spacing w:val="0"/>
          <w:sz w:val="22"/>
          <w:u w:val="single"/>
        </w:rPr>
        <w:tab/>
      </w:r>
      <w:r w:rsidRPr="008E6D1B">
        <w:rPr>
          <w:rFonts w:eastAsia="華康細明體"/>
          <w:spacing w:val="0"/>
          <w:sz w:val="22"/>
          <w:u w:val="single"/>
        </w:rPr>
        <w:tab/>
      </w:r>
    </w:p>
    <w:p w:rsidR="00137BE9" w:rsidRPr="008E6D1B" w:rsidRDefault="00137BE9" w:rsidP="00212F7C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426" w:right="-11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/>
          <w:spacing w:val="0"/>
          <w:sz w:val="22"/>
          <w:u w:val="single"/>
        </w:rPr>
        <w:tab/>
      </w:r>
      <w:r w:rsidRPr="008E6D1B">
        <w:rPr>
          <w:rFonts w:eastAsia="華康細明體"/>
          <w:spacing w:val="0"/>
          <w:sz w:val="22"/>
          <w:u w:val="single"/>
        </w:rPr>
        <w:tab/>
      </w:r>
    </w:p>
    <w:p w:rsidR="00137BE9" w:rsidRPr="008E6D1B" w:rsidRDefault="00137BE9" w:rsidP="00A461EF">
      <w:pPr>
        <w:numPr>
          <w:ilvl w:val="0"/>
          <w:numId w:val="22"/>
        </w:numPr>
        <w:tabs>
          <w:tab w:val="clear" w:pos="480"/>
          <w:tab w:val="num" w:pos="360"/>
          <w:tab w:val="left" w:pos="8222"/>
        </w:tabs>
        <w:spacing w:before="240" w:line="440" w:lineRule="exact"/>
        <w:ind w:left="360" w:right="-11" w:hanging="360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/>
          <w:spacing w:val="0"/>
          <w:sz w:val="22"/>
        </w:rPr>
        <w:t xml:space="preserve">* </w:t>
      </w:r>
      <w:r w:rsidRPr="008E6D1B">
        <w:rPr>
          <w:rFonts w:eastAsia="華康細明體" w:hAnsi="華康細明體"/>
          <w:spacing w:val="0"/>
          <w:sz w:val="22"/>
        </w:rPr>
        <w:t>預期參加人數：</w:t>
      </w:r>
    </w:p>
    <w:p w:rsidR="00137BE9" w:rsidRPr="008E6D1B" w:rsidRDefault="00137BE9" w:rsidP="00A461EF">
      <w:pPr>
        <w:numPr>
          <w:ilvl w:val="12"/>
          <w:numId w:val="0"/>
        </w:numPr>
        <w:tabs>
          <w:tab w:val="left" w:pos="1080"/>
          <w:tab w:val="left" w:pos="3240"/>
          <w:tab w:val="left" w:pos="3840"/>
          <w:tab w:val="left" w:pos="4200"/>
          <w:tab w:val="left" w:pos="5880"/>
          <w:tab w:val="left" w:pos="6600"/>
        </w:tabs>
        <w:spacing w:before="120" w:line="440" w:lineRule="exact"/>
        <w:ind w:left="720" w:right="-11" w:hanging="360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/>
          <w:spacing w:val="0"/>
          <w:sz w:val="22"/>
        </w:rPr>
        <w:t>□</w:t>
      </w:r>
      <w:r w:rsidRPr="008E6D1B">
        <w:rPr>
          <w:rFonts w:eastAsia="華康細明體"/>
          <w:spacing w:val="0"/>
          <w:sz w:val="22"/>
        </w:rPr>
        <w:tab/>
      </w:r>
      <w:r w:rsidRPr="008E6D1B">
        <w:rPr>
          <w:rFonts w:eastAsia="華康細明體" w:hAnsi="華康細明體"/>
          <w:spacing w:val="0"/>
          <w:sz w:val="22"/>
        </w:rPr>
        <w:t>表演者／講員</w:t>
      </w:r>
      <w:r w:rsidRPr="008E6D1B">
        <w:rPr>
          <w:rFonts w:eastAsia="華康細明體"/>
          <w:spacing w:val="0"/>
          <w:sz w:val="22"/>
        </w:rPr>
        <w:t xml:space="preserve">   </w:t>
      </w:r>
      <w:r w:rsidRPr="008E6D1B">
        <w:rPr>
          <w:rFonts w:eastAsia="華康細明體"/>
          <w:spacing w:val="0"/>
          <w:sz w:val="22"/>
          <w:u w:val="single"/>
        </w:rPr>
        <w:tab/>
      </w:r>
      <w:r w:rsidRPr="008E6D1B">
        <w:rPr>
          <w:rFonts w:eastAsia="華康細明體" w:hAnsi="華康細明體"/>
          <w:spacing w:val="0"/>
          <w:sz w:val="22"/>
        </w:rPr>
        <w:t>人</w:t>
      </w:r>
      <w:r w:rsidRPr="008E6D1B">
        <w:rPr>
          <w:rFonts w:eastAsia="華康細明體"/>
          <w:spacing w:val="0"/>
          <w:sz w:val="22"/>
        </w:rPr>
        <w:tab/>
        <w:t>□</w:t>
      </w:r>
      <w:r w:rsidRPr="008E6D1B">
        <w:rPr>
          <w:rFonts w:eastAsia="華康細明體"/>
          <w:spacing w:val="0"/>
          <w:sz w:val="22"/>
        </w:rPr>
        <w:tab/>
      </w:r>
      <w:r w:rsidRPr="008E6D1B">
        <w:rPr>
          <w:rFonts w:eastAsia="華康細明體" w:hAnsi="華康細明體"/>
          <w:spacing w:val="0"/>
          <w:sz w:val="22"/>
        </w:rPr>
        <w:t>觀眾</w:t>
      </w:r>
      <w:r w:rsidRPr="008E6D1B">
        <w:rPr>
          <w:rFonts w:eastAsia="華康細明體"/>
          <w:spacing w:val="0"/>
          <w:sz w:val="22"/>
        </w:rPr>
        <w:tab/>
      </w:r>
      <w:r w:rsidRPr="008E6D1B">
        <w:rPr>
          <w:rFonts w:eastAsia="華康細明體"/>
          <w:spacing w:val="0"/>
          <w:sz w:val="22"/>
          <w:u w:val="single"/>
        </w:rPr>
        <w:tab/>
      </w:r>
      <w:r w:rsidRPr="008E6D1B">
        <w:rPr>
          <w:rFonts w:eastAsia="華康細明體" w:hAnsi="華康細明體"/>
          <w:spacing w:val="0"/>
          <w:sz w:val="22"/>
        </w:rPr>
        <w:t>人</w:t>
      </w:r>
    </w:p>
    <w:p w:rsidR="00137BE9" w:rsidRPr="008E6D1B" w:rsidRDefault="00137BE9" w:rsidP="00A461EF">
      <w:pPr>
        <w:numPr>
          <w:ilvl w:val="12"/>
          <w:numId w:val="0"/>
        </w:numPr>
        <w:tabs>
          <w:tab w:val="left" w:pos="1080"/>
          <w:tab w:val="left" w:pos="2400"/>
          <w:tab w:val="left" w:pos="3240"/>
          <w:tab w:val="left" w:pos="3840"/>
          <w:tab w:val="left" w:pos="4200"/>
          <w:tab w:val="left" w:pos="5880"/>
          <w:tab w:val="left" w:pos="6600"/>
        </w:tabs>
        <w:spacing w:before="60" w:line="440" w:lineRule="exact"/>
        <w:ind w:left="720" w:right="-11" w:hanging="360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/>
          <w:spacing w:val="0"/>
          <w:sz w:val="22"/>
        </w:rPr>
        <w:t>□</w:t>
      </w:r>
      <w:r w:rsidRPr="008E6D1B">
        <w:rPr>
          <w:rFonts w:eastAsia="華康細明體"/>
          <w:spacing w:val="0"/>
          <w:sz w:val="22"/>
        </w:rPr>
        <w:tab/>
      </w:r>
      <w:r w:rsidRPr="008E6D1B">
        <w:rPr>
          <w:rFonts w:eastAsia="華康細明體" w:hAnsi="華康細明體"/>
          <w:spacing w:val="0"/>
          <w:sz w:val="22"/>
        </w:rPr>
        <w:t>參加者</w:t>
      </w:r>
      <w:r w:rsidRPr="008E6D1B">
        <w:rPr>
          <w:rFonts w:eastAsia="華康細明體"/>
          <w:spacing w:val="0"/>
          <w:sz w:val="22"/>
        </w:rPr>
        <w:tab/>
      </w:r>
      <w:r w:rsidRPr="008E6D1B">
        <w:rPr>
          <w:rFonts w:eastAsia="華康細明體"/>
          <w:spacing w:val="0"/>
          <w:sz w:val="22"/>
          <w:u w:val="single"/>
        </w:rPr>
        <w:tab/>
      </w:r>
      <w:r w:rsidRPr="008E6D1B">
        <w:rPr>
          <w:rFonts w:eastAsia="華康細明體" w:hAnsi="華康細明體"/>
          <w:spacing w:val="0"/>
          <w:sz w:val="22"/>
        </w:rPr>
        <w:t>人</w:t>
      </w:r>
      <w:r w:rsidRPr="008E6D1B">
        <w:rPr>
          <w:rFonts w:eastAsia="華康細明體"/>
          <w:spacing w:val="0"/>
          <w:sz w:val="22"/>
        </w:rPr>
        <w:tab/>
        <w:t>□</w:t>
      </w:r>
      <w:r w:rsidRPr="008E6D1B">
        <w:rPr>
          <w:rFonts w:eastAsia="華康細明體"/>
          <w:spacing w:val="0"/>
          <w:sz w:val="22"/>
        </w:rPr>
        <w:tab/>
      </w:r>
      <w:r w:rsidRPr="008E6D1B">
        <w:rPr>
          <w:rFonts w:eastAsia="華康細明體" w:hAnsi="華康細明體"/>
          <w:spacing w:val="0"/>
          <w:sz w:val="22"/>
        </w:rPr>
        <w:t>義工／工作人員</w:t>
      </w:r>
      <w:r w:rsidRPr="008E6D1B">
        <w:rPr>
          <w:rFonts w:eastAsia="華康細明體"/>
          <w:spacing w:val="0"/>
          <w:sz w:val="22"/>
        </w:rPr>
        <w:tab/>
      </w:r>
      <w:r w:rsidRPr="008E6D1B">
        <w:rPr>
          <w:rFonts w:eastAsia="華康細明體"/>
          <w:spacing w:val="0"/>
          <w:sz w:val="22"/>
          <w:u w:val="single"/>
        </w:rPr>
        <w:tab/>
      </w:r>
      <w:r w:rsidRPr="008E6D1B">
        <w:rPr>
          <w:rFonts w:eastAsia="華康細明體" w:hAnsi="華康細明體"/>
          <w:spacing w:val="0"/>
          <w:sz w:val="22"/>
        </w:rPr>
        <w:t>人</w:t>
      </w:r>
    </w:p>
    <w:p w:rsidR="00137BE9" w:rsidRPr="008E6D1B" w:rsidRDefault="00137BE9" w:rsidP="00A461EF">
      <w:pPr>
        <w:numPr>
          <w:ilvl w:val="12"/>
          <w:numId w:val="0"/>
        </w:numPr>
        <w:tabs>
          <w:tab w:val="left" w:pos="1080"/>
          <w:tab w:val="left" w:pos="2400"/>
          <w:tab w:val="left" w:pos="3240"/>
          <w:tab w:val="left" w:pos="3840"/>
          <w:tab w:val="left" w:pos="4200"/>
          <w:tab w:val="left" w:pos="5880"/>
          <w:tab w:val="left" w:pos="6600"/>
        </w:tabs>
        <w:spacing w:before="60" w:line="440" w:lineRule="exact"/>
        <w:ind w:left="720" w:right="-11" w:hanging="360"/>
        <w:jc w:val="both"/>
        <w:rPr>
          <w:rFonts w:eastAsia="華康細明體"/>
          <w:spacing w:val="0"/>
          <w:sz w:val="22"/>
        </w:rPr>
      </w:pPr>
      <w:r w:rsidRPr="008E6D1B">
        <w:rPr>
          <w:rFonts w:eastAsia="華康細明體"/>
          <w:spacing w:val="0"/>
          <w:sz w:val="22"/>
        </w:rPr>
        <w:t>□</w:t>
      </w:r>
      <w:r w:rsidRPr="008E6D1B">
        <w:rPr>
          <w:rFonts w:eastAsia="華康細明體"/>
          <w:spacing w:val="0"/>
          <w:sz w:val="22"/>
        </w:rPr>
        <w:tab/>
      </w:r>
      <w:r w:rsidRPr="008E6D1B">
        <w:rPr>
          <w:rFonts w:eastAsia="華康細明體" w:hAnsi="華康細明體"/>
          <w:spacing w:val="0"/>
          <w:sz w:val="22"/>
        </w:rPr>
        <w:t>嘉賓</w:t>
      </w:r>
      <w:r w:rsidRPr="008E6D1B">
        <w:rPr>
          <w:rFonts w:eastAsia="華康細明體"/>
          <w:spacing w:val="0"/>
          <w:sz w:val="22"/>
        </w:rPr>
        <w:tab/>
      </w:r>
      <w:r w:rsidRPr="008E6D1B">
        <w:rPr>
          <w:rFonts w:eastAsia="華康細明體"/>
          <w:spacing w:val="0"/>
          <w:sz w:val="22"/>
          <w:u w:val="single"/>
        </w:rPr>
        <w:tab/>
      </w:r>
      <w:r w:rsidRPr="008E6D1B">
        <w:rPr>
          <w:rFonts w:eastAsia="華康細明體" w:hAnsi="華康細明體"/>
          <w:spacing w:val="0"/>
          <w:sz w:val="22"/>
        </w:rPr>
        <w:t>人</w:t>
      </w:r>
      <w:r w:rsidRPr="008E6D1B">
        <w:rPr>
          <w:rFonts w:eastAsia="華康細明體"/>
          <w:spacing w:val="0"/>
          <w:sz w:val="22"/>
        </w:rPr>
        <w:tab/>
        <w:t>□</w:t>
      </w:r>
      <w:r w:rsidRPr="008E6D1B">
        <w:rPr>
          <w:rFonts w:eastAsia="華康細明體"/>
          <w:spacing w:val="0"/>
          <w:sz w:val="22"/>
        </w:rPr>
        <w:tab/>
      </w:r>
      <w:r w:rsidRPr="008E6D1B">
        <w:rPr>
          <w:rFonts w:eastAsia="華康細明體" w:hAnsi="華康細明體"/>
          <w:spacing w:val="0"/>
          <w:sz w:val="22"/>
        </w:rPr>
        <w:t>其他</w:t>
      </w:r>
      <w:r w:rsidRPr="008E6D1B">
        <w:rPr>
          <w:rFonts w:eastAsia="華康細明體"/>
          <w:spacing w:val="0"/>
          <w:sz w:val="22"/>
        </w:rPr>
        <w:tab/>
      </w:r>
      <w:r w:rsidRPr="008E6D1B">
        <w:rPr>
          <w:rFonts w:eastAsia="華康細明體"/>
          <w:spacing w:val="0"/>
          <w:sz w:val="22"/>
          <w:u w:val="single"/>
        </w:rPr>
        <w:tab/>
      </w:r>
      <w:r w:rsidRPr="008E6D1B">
        <w:rPr>
          <w:rFonts w:eastAsia="華康細明體" w:hAnsi="華康細明體"/>
          <w:spacing w:val="0"/>
          <w:sz w:val="22"/>
        </w:rPr>
        <w:t>人</w:t>
      </w:r>
    </w:p>
    <w:p w:rsidR="00603AA6" w:rsidRPr="00CB6ECF" w:rsidRDefault="00603AA6" w:rsidP="00A461EF">
      <w:pPr>
        <w:numPr>
          <w:ilvl w:val="12"/>
          <w:numId w:val="0"/>
        </w:numPr>
        <w:tabs>
          <w:tab w:val="left" w:pos="1080"/>
          <w:tab w:val="left" w:pos="2400"/>
          <w:tab w:val="left" w:pos="3240"/>
          <w:tab w:val="left" w:pos="3840"/>
          <w:tab w:val="left" w:pos="4200"/>
          <w:tab w:val="left" w:pos="5880"/>
          <w:tab w:val="left" w:pos="6600"/>
        </w:tabs>
        <w:spacing w:before="60" w:line="440" w:lineRule="exact"/>
        <w:ind w:left="720" w:right="-11" w:hanging="360"/>
        <w:jc w:val="both"/>
        <w:rPr>
          <w:rFonts w:eastAsia="華康細明體"/>
          <w:color w:val="000000"/>
          <w:spacing w:val="0"/>
          <w:sz w:val="22"/>
        </w:rPr>
      </w:pPr>
    </w:p>
    <w:p w:rsidR="00137BE9" w:rsidRPr="00CB6ECF" w:rsidRDefault="00137BE9" w:rsidP="00212F7C">
      <w:pPr>
        <w:numPr>
          <w:ilvl w:val="0"/>
          <w:numId w:val="22"/>
        </w:numPr>
        <w:tabs>
          <w:tab w:val="clear" w:pos="480"/>
          <w:tab w:val="num" w:pos="360"/>
          <w:tab w:val="left" w:pos="8222"/>
        </w:tabs>
        <w:spacing w:before="240" w:line="440" w:lineRule="exact"/>
        <w:ind w:left="360" w:right="-11" w:hanging="36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建議舉行日期：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BB239C" w:rsidP="00212F7C">
      <w:pPr>
        <w:numPr>
          <w:ilvl w:val="0"/>
          <w:numId w:val="22"/>
        </w:numPr>
        <w:tabs>
          <w:tab w:val="clear" w:pos="480"/>
          <w:tab w:val="num" w:pos="360"/>
          <w:tab w:val="left" w:pos="8222"/>
        </w:tabs>
        <w:spacing w:before="240" w:line="440" w:lineRule="exact"/>
        <w:ind w:left="360" w:right="-11" w:hanging="36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/>
          <w:noProof/>
          <w:color w:val="000000"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-4871085</wp:posOffset>
                </wp:positionH>
                <wp:positionV relativeFrom="paragraph">
                  <wp:posOffset>603250</wp:posOffset>
                </wp:positionV>
                <wp:extent cx="4483100" cy="786765"/>
                <wp:effectExtent l="0" t="0" r="0" b="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772" w:rsidRDefault="00F22772">
                            <w:pPr>
                              <w:rPr>
                                <w:sz w:val="20"/>
                              </w:rPr>
                            </w:pPr>
                            <w:r w:rsidRPr="00E530E1">
                              <w:rPr>
                                <w:rFonts w:hint="eastAsia"/>
                                <w:sz w:val="20"/>
                              </w:rPr>
                              <w:t>*</w:t>
                            </w:r>
                            <w:r w:rsidRPr="00E530E1">
                              <w:rPr>
                                <w:rFonts w:hint="eastAsia"/>
                                <w:sz w:val="20"/>
                              </w:rPr>
                              <w:t>請刪去不適用者。</w:t>
                            </w:r>
                          </w:p>
                          <w:p w:rsidR="00F22772" w:rsidRPr="00E530E1" w:rsidRDefault="00F22772">
                            <w:pPr>
                              <w:rPr>
                                <w:sz w:val="20"/>
                              </w:rPr>
                            </w:pPr>
                            <w:r w:rsidRPr="00E530E1">
                              <w:rPr>
                                <w:sz w:val="20"/>
                              </w:rPr>
                              <w:t>Δ</w:t>
                            </w:r>
                            <w:r w:rsidRPr="00E530E1">
                              <w:rPr>
                                <w:rFonts w:hint="eastAsia"/>
                                <w:sz w:val="20"/>
                              </w:rPr>
                              <w:t>此名稱須與銀行戶口的名稱相同。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-383.55pt;margin-top:47.5pt;width:353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jB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" stroked="f">
                <v:textbox>
                  <w:txbxContent>
                    <w:p w:rsidR="00F22772" w:rsidRDefault="00F22772">
                      <w:pPr>
                        <w:rPr>
                          <w:rFonts w:hint="eastAsia"/>
                          <w:sz w:val="20"/>
                        </w:rPr>
                      </w:pPr>
                      <w:r w:rsidRPr="00E530E1">
                        <w:rPr>
                          <w:rFonts w:hint="eastAsia"/>
                          <w:sz w:val="20"/>
                        </w:rPr>
                        <w:t>*</w:t>
                      </w:r>
                      <w:r w:rsidRPr="00E530E1">
                        <w:rPr>
                          <w:rFonts w:hint="eastAsia"/>
                          <w:sz w:val="20"/>
                        </w:rPr>
                        <w:t>請刪去不適用者。</w:t>
                      </w:r>
                    </w:p>
                    <w:p w:rsidR="00F22772" w:rsidRPr="00E530E1" w:rsidRDefault="00F22772">
                      <w:pPr>
                        <w:rPr>
                          <w:sz w:val="20"/>
                        </w:rPr>
                      </w:pPr>
                      <w:r w:rsidRPr="00E530E1">
                        <w:rPr>
                          <w:sz w:val="20"/>
                        </w:rPr>
                        <w:t>Δ</w:t>
                      </w:r>
                      <w:r w:rsidRPr="00E530E1">
                        <w:rPr>
                          <w:rFonts w:hint="eastAsia"/>
                          <w:sz w:val="20"/>
                        </w:rPr>
                        <w:t>此名稱須與銀行戶口的名稱相同。</w:t>
                      </w:r>
                    </w:p>
                  </w:txbxContent>
                </v:textbox>
              </v:shape>
            </w:pict>
          </mc:Fallback>
        </mc:AlternateContent>
      </w:r>
      <w:r w:rsidR="00137BE9" w:rsidRPr="00CB6ECF">
        <w:rPr>
          <w:rFonts w:eastAsia="華康細明體" w:hAnsi="華康細明體"/>
          <w:color w:val="000000"/>
          <w:spacing w:val="0"/>
          <w:sz w:val="22"/>
        </w:rPr>
        <w:t>活動總預算支出：</w:t>
      </w:r>
      <w:r w:rsidR="00137BE9"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212F7C">
      <w:pPr>
        <w:numPr>
          <w:ilvl w:val="0"/>
          <w:numId w:val="22"/>
        </w:numPr>
        <w:tabs>
          <w:tab w:val="clear" w:pos="480"/>
          <w:tab w:val="num" w:pos="360"/>
          <w:tab w:val="left" w:pos="6120"/>
          <w:tab w:val="left" w:pos="8222"/>
        </w:tabs>
        <w:spacing w:before="240" w:line="440" w:lineRule="exact"/>
        <w:ind w:left="360" w:right="-11" w:hanging="36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向平等機會社會參與資助計劃申請撥款額：</w:t>
      </w:r>
    </w:p>
    <w:p w:rsidR="00137BE9" w:rsidRPr="00CB6ECF" w:rsidRDefault="00137BE9" w:rsidP="00212F7C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567" w:right="-11" w:hanging="207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212F7C">
      <w:pPr>
        <w:numPr>
          <w:ilvl w:val="0"/>
          <w:numId w:val="22"/>
        </w:numPr>
        <w:tabs>
          <w:tab w:val="clear" w:pos="480"/>
          <w:tab w:val="num" w:pos="360"/>
          <w:tab w:val="left" w:pos="8222"/>
        </w:tabs>
        <w:spacing w:before="240" w:line="440" w:lineRule="exact"/>
        <w:ind w:left="360" w:right="-11" w:hanging="36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以往曾／不曾獲得平等機會社會參與資助計劃撥款，如曾獲得撥款，請註明年份及活動計劃名稱：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212F7C">
      <w:pPr>
        <w:numPr>
          <w:ilvl w:val="12"/>
          <w:numId w:val="0"/>
        </w:numPr>
        <w:tabs>
          <w:tab w:val="left" w:pos="8222"/>
        </w:tabs>
        <w:spacing w:before="60" w:line="440" w:lineRule="exact"/>
        <w:ind w:left="567" w:right="-11" w:hanging="207"/>
        <w:jc w:val="both"/>
        <w:rPr>
          <w:rFonts w:eastAsia="華康細明體"/>
          <w:color w:val="000000"/>
          <w:spacing w:val="0"/>
          <w:sz w:val="22"/>
          <w:u w:val="single"/>
        </w:rPr>
      </w:pP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A461EF">
      <w:pPr>
        <w:numPr>
          <w:ilvl w:val="0"/>
          <w:numId w:val="22"/>
        </w:numPr>
        <w:tabs>
          <w:tab w:val="clear" w:pos="480"/>
          <w:tab w:val="num" w:pos="360"/>
          <w:tab w:val="left" w:pos="6120"/>
        </w:tabs>
        <w:spacing w:before="240" w:line="440" w:lineRule="exact"/>
        <w:ind w:left="357" w:right="-11" w:hanging="357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活動計劃負責人：</w:t>
      </w:r>
    </w:p>
    <w:p w:rsidR="00137BE9" w:rsidRPr="00CB6ECF" w:rsidRDefault="00137BE9" w:rsidP="00C4494B">
      <w:pPr>
        <w:numPr>
          <w:ilvl w:val="12"/>
          <w:numId w:val="0"/>
        </w:numPr>
        <w:tabs>
          <w:tab w:val="right" w:pos="8222"/>
        </w:tabs>
        <w:spacing w:before="60" w:line="440" w:lineRule="exact"/>
        <w:ind w:left="567" w:right="-11" w:hanging="207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姓名（中文）：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  <w:t>*</w:t>
      </w:r>
      <w:r w:rsidRPr="00CB6ECF">
        <w:rPr>
          <w:rFonts w:eastAsia="華康細明體" w:hAnsi="華康細明體"/>
          <w:color w:val="000000"/>
          <w:spacing w:val="0"/>
          <w:sz w:val="18"/>
          <w:u w:val="single"/>
        </w:rPr>
        <w:t>先生</w:t>
      </w:r>
      <w:r w:rsidRPr="00CB6ECF">
        <w:rPr>
          <w:rFonts w:eastAsia="華康細明體"/>
          <w:color w:val="000000"/>
          <w:spacing w:val="0"/>
          <w:sz w:val="18"/>
          <w:u w:val="single"/>
        </w:rPr>
        <w:t>/</w:t>
      </w:r>
      <w:r w:rsidRPr="00CB6ECF">
        <w:rPr>
          <w:rFonts w:eastAsia="華康細明體" w:hAnsi="華康細明體"/>
          <w:color w:val="000000"/>
          <w:spacing w:val="0"/>
          <w:sz w:val="18"/>
          <w:u w:val="single"/>
        </w:rPr>
        <w:t>女士</w:t>
      </w:r>
      <w:r w:rsidRPr="00CB6ECF">
        <w:rPr>
          <w:rFonts w:eastAsia="華康細明體"/>
          <w:color w:val="000000"/>
          <w:spacing w:val="0"/>
          <w:sz w:val="18"/>
          <w:u w:val="single"/>
        </w:rPr>
        <w:t>/</w:t>
      </w:r>
      <w:r w:rsidRPr="00CB6ECF">
        <w:rPr>
          <w:rFonts w:eastAsia="華康細明體" w:hAnsi="華康細明體"/>
          <w:color w:val="000000"/>
          <w:spacing w:val="0"/>
          <w:sz w:val="18"/>
          <w:u w:val="single"/>
        </w:rPr>
        <w:t>小姐</w:t>
      </w:r>
    </w:p>
    <w:p w:rsidR="00137BE9" w:rsidRPr="00CB6ECF" w:rsidRDefault="00137BE9" w:rsidP="00C4494B">
      <w:pPr>
        <w:numPr>
          <w:ilvl w:val="12"/>
          <w:numId w:val="0"/>
        </w:numPr>
        <w:tabs>
          <w:tab w:val="right" w:pos="8222"/>
        </w:tabs>
        <w:spacing w:before="60" w:line="440" w:lineRule="exact"/>
        <w:ind w:left="567" w:right="-11" w:hanging="207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（英文）：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  <w:t>*</w:t>
      </w:r>
      <w:r w:rsidRPr="00CB6ECF">
        <w:rPr>
          <w:rFonts w:eastAsia="華康細明體"/>
          <w:color w:val="000000"/>
          <w:spacing w:val="0"/>
          <w:sz w:val="18"/>
          <w:u w:val="single"/>
        </w:rPr>
        <w:t>Mr./ Mrs./ Ms./ Miss</w:t>
      </w:r>
    </w:p>
    <w:p w:rsidR="00137BE9" w:rsidRPr="00CB6ECF" w:rsidRDefault="00137BE9" w:rsidP="00C4494B">
      <w:pPr>
        <w:numPr>
          <w:ilvl w:val="12"/>
          <w:numId w:val="0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職位：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C4494B">
      <w:pPr>
        <w:numPr>
          <w:ilvl w:val="12"/>
          <w:numId w:val="0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機構地址（中文）：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C4494B">
      <w:pPr>
        <w:numPr>
          <w:ilvl w:val="12"/>
          <w:numId w:val="0"/>
        </w:numPr>
        <w:tabs>
          <w:tab w:val="left" w:pos="2280"/>
          <w:tab w:val="right" w:pos="8222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  <w:u w:val="single"/>
        </w:rPr>
      </w:pP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C4494B">
      <w:pPr>
        <w:numPr>
          <w:ilvl w:val="12"/>
          <w:numId w:val="0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機構地址（英文）：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C4494B">
      <w:pPr>
        <w:numPr>
          <w:ilvl w:val="12"/>
          <w:numId w:val="0"/>
        </w:numPr>
        <w:tabs>
          <w:tab w:val="left" w:pos="2280"/>
          <w:tab w:val="right" w:pos="8222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  <w:u w:val="single"/>
        </w:rPr>
      </w:pP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C4494B">
      <w:pPr>
        <w:numPr>
          <w:ilvl w:val="12"/>
          <w:numId w:val="0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電話：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C4494B">
      <w:pPr>
        <w:numPr>
          <w:ilvl w:val="12"/>
          <w:numId w:val="0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傳真號碼：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C4494B">
      <w:pPr>
        <w:numPr>
          <w:ilvl w:val="12"/>
          <w:numId w:val="0"/>
        </w:numPr>
        <w:tabs>
          <w:tab w:val="left" w:pos="3000"/>
          <w:tab w:val="right" w:pos="8222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  <w:u w:val="single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電郵地址（如適用）：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C4494B">
      <w:pPr>
        <w:numPr>
          <w:ilvl w:val="12"/>
          <w:numId w:val="0"/>
        </w:numPr>
        <w:tabs>
          <w:tab w:val="left" w:pos="4111"/>
          <w:tab w:val="left" w:pos="8222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日期：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  <w:r w:rsidRPr="00CB6ECF">
        <w:rPr>
          <w:rFonts w:eastAsia="華康細明體" w:hAnsi="華康細明體"/>
          <w:color w:val="000000"/>
          <w:spacing w:val="0"/>
          <w:sz w:val="22"/>
        </w:rPr>
        <w:t>簽署：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A461EF">
      <w:pPr>
        <w:numPr>
          <w:ilvl w:val="0"/>
          <w:numId w:val="22"/>
        </w:numPr>
        <w:tabs>
          <w:tab w:val="clear" w:pos="480"/>
          <w:tab w:val="num" w:pos="360"/>
          <w:tab w:val="left" w:pos="6120"/>
        </w:tabs>
        <w:spacing w:before="240" w:line="440" w:lineRule="exact"/>
        <w:ind w:left="360" w:right="762" w:hanging="36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團體負責人（備註：下述人士負責監管推行這項活動計劃，及向平等機會委員會償還任何與此有關的剩餘款項。下述人士與活動計劃負責人應由不同的人士擔任）：</w:t>
      </w:r>
    </w:p>
    <w:p w:rsidR="00137BE9" w:rsidRPr="00CB6ECF" w:rsidRDefault="00137BE9" w:rsidP="00C4494B">
      <w:pPr>
        <w:numPr>
          <w:ilvl w:val="12"/>
          <w:numId w:val="0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姓名（中文）：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  <w:t>*</w:t>
      </w:r>
      <w:r w:rsidRPr="00CB6ECF">
        <w:rPr>
          <w:rFonts w:eastAsia="華康細明體" w:hAnsi="華康細明體"/>
          <w:color w:val="000000"/>
          <w:spacing w:val="0"/>
          <w:sz w:val="18"/>
          <w:u w:val="single"/>
        </w:rPr>
        <w:t>先生</w:t>
      </w:r>
      <w:r w:rsidRPr="00CB6ECF">
        <w:rPr>
          <w:rFonts w:eastAsia="華康細明體"/>
          <w:color w:val="000000"/>
          <w:spacing w:val="0"/>
          <w:sz w:val="18"/>
          <w:u w:val="single"/>
        </w:rPr>
        <w:t>/</w:t>
      </w:r>
      <w:r w:rsidRPr="00CB6ECF">
        <w:rPr>
          <w:rFonts w:eastAsia="華康細明體" w:hAnsi="華康細明體"/>
          <w:color w:val="000000"/>
          <w:spacing w:val="0"/>
          <w:sz w:val="18"/>
          <w:u w:val="single"/>
        </w:rPr>
        <w:t>女士</w:t>
      </w:r>
      <w:r w:rsidRPr="00CB6ECF">
        <w:rPr>
          <w:rFonts w:eastAsia="華康細明體"/>
          <w:color w:val="000000"/>
          <w:spacing w:val="0"/>
          <w:sz w:val="18"/>
          <w:u w:val="single"/>
        </w:rPr>
        <w:t>/</w:t>
      </w:r>
      <w:r w:rsidRPr="00CB6ECF">
        <w:rPr>
          <w:rFonts w:eastAsia="華康細明體" w:hAnsi="華康細明體"/>
          <w:color w:val="000000"/>
          <w:spacing w:val="0"/>
          <w:sz w:val="18"/>
          <w:u w:val="single"/>
        </w:rPr>
        <w:t>小姐</w:t>
      </w:r>
    </w:p>
    <w:p w:rsidR="00137BE9" w:rsidRPr="00CB6ECF" w:rsidRDefault="00137BE9" w:rsidP="00C4494B">
      <w:pPr>
        <w:numPr>
          <w:ilvl w:val="12"/>
          <w:numId w:val="0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（英文）：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  <w:t>*</w:t>
      </w:r>
      <w:r w:rsidRPr="00CB6ECF">
        <w:rPr>
          <w:rFonts w:eastAsia="華康細明體"/>
          <w:color w:val="000000"/>
          <w:spacing w:val="0"/>
          <w:sz w:val="18"/>
          <w:u w:val="single"/>
        </w:rPr>
        <w:t>Mr./ Mrs./ Ms./ Miss</w:t>
      </w:r>
    </w:p>
    <w:p w:rsidR="00137BE9" w:rsidRPr="00CB6ECF" w:rsidRDefault="00137BE9" w:rsidP="00C4494B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職位：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C4494B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機構名稱：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C4494B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機構地址（中文）：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C4494B">
      <w:pPr>
        <w:numPr>
          <w:ilvl w:val="12"/>
          <w:numId w:val="0"/>
        </w:numPr>
        <w:tabs>
          <w:tab w:val="left" w:pos="2520"/>
          <w:tab w:val="left" w:pos="8222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  <w:u w:val="single"/>
        </w:rPr>
      </w:pP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C4494B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機構地址（英文）：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C4494B">
      <w:pPr>
        <w:numPr>
          <w:ilvl w:val="12"/>
          <w:numId w:val="0"/>
        </w:numPr>
        <w:tabs>
          <w:tab w:val="left" w:pos="2520"/>
          <w:tab w:val="left" w:pos="8222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  <w:u w:val="single"/>
        </w:rPr>
      </w:pP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C4494B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電話：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C4494B">
      <w:pPr>
        <w:numPr>
          <w:ilvl w:val="12"/>
          <w:numId w:val="0"/>
        </w:numPr>
        <w:tabs>
          <w:tab w:val="left" w:pos="8318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傳真號碼：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C4494B">
      <w:pPr>
        <w:numPr>
          <w:ilvl w:val="12"/>
          <w:numId w:val="0"/>
        </w:numPr>
        <w:tabs>
          <w:tab w:val="left" w:pos="3000"/>
          <w:tab w:val="left" w:pos="8318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  <w:u w:val="single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電郵地址（如適用）：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Pr="00CB6ECF" w:rsidRDefault="00137BE9" w:rsidP="00C4494B">
      <w:pPr>
        <w:numPr>
          <w:ilvl w:val="12"/>
          <w:numId w:val="0"/>
        </w:numPr>
        <w:tabs>
          <w:tab w:val="left" w:pos="4111"/>
          <w:tab w:val="left" w:pos="8318"/>
        </w:tabs>
        <w:spacing w:before="120" w:line="440" w:lineRule="exact"/>
        <w:ind w:left="567" w:right="-11" w:hanging="210"/>
        <w:jc w:val="both"/>
        <w:rPr>
          <w:rFonts w:eastAsia="華康細明體"/>
          <w:color w:val="000000"/>
          <w:spacing w:val="0"/>
          <w:sz w:val="22"/>
        </w:rPr>
      </w:pPr>
      <w:r w:rsidRPr="00CB6ECF">
        <w:rPr>
          <w:rFonts w:eastAsia="華康細明體" w:hAnsi="華康細明體"/>
          <w:color w:val="000000"/>
          <w:spacing w:val="0"/>
          <w:sz w:val="22"/>
        </w:rPr>
        <w:t>日期：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  <w:r w:rsidRPr="00CB6ECF">
        <w:rPr>
          <w:rFonts w:eastAsia="華康細明體" w:hAnsi="華康細明體"/>
          <w:color w:val="000000"/>
          <w:spacing w:val="0"/>
          <w:sz w:val="22"/>
        </w:rPr>
        <w:t>簽署：</w:t>
      </w:r>
      <w:r w:rsidRPr="00CB6ECF">
        <w:rPr>
          <w:rFonts w:eastAsia="華康細明體"/>
          <w:color w:val="000000"/>
          <w:spacing w:val="0"/>
          <w:sz w:val="22"/>
          <w:u w:val="single"/>
        </w:rPr>
        <w:tab/>
      </w:r>
    </w:p>
    <w:p w:rsidR="00137BE9" w:rsidRDefault="00137BE9" w:rsidP="00A461EF">
      <w:pPr>
        <w:numPr>
          <w:ilvl w:val="12"/>
          <w:numId w:val="0"/>
        </w:numPr>
        <w:tabs>
          <w:tab w:val="left" w:pos="1080"/>
          <w:tab w:val="left" w:pos="6120"/>
        </w:tabs>
        <w:snapToGrid w:val="0"/>
        <w:spacing w:before="60" w:line="440" w:lineRule="exact"/>
        <w:ind w:left="1080" w:right="-11" w:hanging="1080"/>
        <w:jc w:val="both"/>
        <w:rPr>
          <w:rFonts w:eastAsia="華康細明體"/>
          <w:bCs/>
          <w:color w:val="000000"/>
          <w:sz w:val="28"/>
        </w:rPr>
      </w:pPr>
    </w:p>
    <w:p w:rsidR="00C4494B" w:rsidRDefault="00C4494B" w:rsidP="00A461EF">
      <w:pPr>
        <w:numPr>
          <w:ilvl w:val="12"/>
          <w:numId w:val="0"/>
        </w:numPr>
        <w:tabs>
          <w:tab w:val="left" w:pos="1080"/>
          <w:tab w:val="left" w:pos="6120"/>
        </w:tabs>
        <w:snapToGrid w:val="0"/>
        <w:spacing w:before="60" w:line="440" w:lineRule="exact"/>
        <w:ind w:left="1080" w:right="-11" w:hanging="1080"/>
        <w:jc w:val="both"/>
        <w:rPr>
          <w:rFonts w:eastAsia="華康細明體"/>
          <w:bCs/>
          <w:color w:val="000000"/>
          <w:sz w:val="28"/>
        </w:rPr>
      </w:pPr>
    </w:p>
    <w:p w:rsidR="00C4494B" w:rsidRPr="00CB6ECF" w:rsidRDefault="00C4494B" w:rsidP="00A461EF">
      <w:pPr>
        <w:numPr>
          <w:ilvl w:val="12"/>
          <w:numId w:val="0"/>
        </w:numPr>
        <w:tabs>
          <w:tab w:val="left" w:pos="1080"/>
          <w:tab w:val="left" w:pos="6120"/>
        </w:tabs>
        <w:snapToGrid w:val="0"/>
        <w:spacing w:before="60" w:line="440" w:lineRule="exact"/>
        <w:ind w:left="1080" w:right="-11" w:hanging="1080"/>
        <w:jc w:val="both"/>
        <w:rPr>
          <w:rFonts w:eastAsia="華康細明體"/>
          <w:bCs/>
          <w:color w:val="000000"/>
          <w:sz w:val="28"/>
        </w:rPr>
      </w:pPr>
    </w:p>
    <w:p w:rsidR="00E530E1" w:rsidRPr="00CB6ECF" w:rsidRDefault="00E530E1" w:rsidP="00A461EF">
      <w:pPr>
        <w:numPr>
          <w:ilvl w:val="12"/>
          <w:numId w:val="0"/>
        </w:numPr>
        <w:tabs>
          <w:tab w:val="left" w:pos="1080"/>
          <w:tab w:val="left" w:pos="6120"/>
        </w:tabs>
        <w:snapToGrid w:val="0"/>
        <w:spacing w:before="60" w:line="440" w:lineRule="exact"/>
        <w:ind w:left="1080" w:right="-11" w:hanging="1080"/>
        <w:jc w:val="both"/>
        <w:rPr>
          <w:rFonts w:eastAsia="華康細明體"/>
          <w:bCs/>
          <w:color w:val="000000"/>
          <w:sz w:val="28"/>
        </w:rPr>
        <w:sectPr w:rsidR="00E530E1" w:rsidRPr="00CB6ECF" w:rsidSect="00A461EF">
          <w:footerReference w:type="even" r:id="rId9"/>
          <w:footerReference w:type="default" r:id="rId10"/>
          <w:pgSz w:w="11907" w:h="16840" w:code="9"/>
          <w:pgMar w:top="1134" w:right="1800" w:bottom="1440" w:left="1800" w:header="851" w:footer="397" w:gutter="0"/>
          <w:cols w:space="567"/>
          <w:docGrid w:linePitch="326"/>
        </w:sectPr>
      </w:pPr>
    </w:p>
    <w:p w:rsidR="00137BE9" w:rsidRPr="00CB6ECF" w:rsidRDefault="00137BE9">
      <w:pPr>
        <w:numPr>
          <w:ilvl w:val="12"/>
          <w:numId w:val="0"/>
        </w:numPr>
        <w:tabs>
          <w:tab w:val="left" w:pos="1080"/>
          <w:tab w:val="left" w:pos="6120"/>
        </w:tabs>
        <w:snapToGrid w:val="0"/>
        <w:spacing w:before="60" w:line="320" w:lineRule="atLeast"/>
        <w:ind w:left="1080" w:right="-11" w:hanging="1080"/>
        <w:jc w:val="both"/>
        <w:rPr>
          <w:rFonts w:eastAsia="華康細明體"/>
          <w:b/>
          <w:bCs/>
          <w:color w:val="000000"/>
          <w:sz w:val="28"/>
        </w:rPr>
      </w:pPr>
      <w:r w:rsidRPr="00CB6ECF">
        <w:rPr>
          <w:rFonts w:eastAsia="華康細明體" w:hAnsi="華康細明體"/>
          <w:b/>
          <w:bCs/>
          <w:color w:val="000000"/>
          <w:sz w:val="28"/>
        </w:rPr>
        <w:t>乙部：</w:t>
      </w:r>
      <w:r w:rsidRPr="00CB6ECF">
        <w:rPr>
          <w:rFonts w:eastAsia="華康細明體"/>
          <w:b/>
          <w:bCs/>
          <w:color w:val="000000"/>
          <w:sz w:val="28"/>
        </w:rPr>
        <w:tab/>
      </w:r>
      <w:r w:rsidRPr="00CB6ECF">
        <w:rPr>
          <w:rFonts w:eastAsia="華康細明體" w:hAnsi="華康細明體"/>
          <w:b/>
          <w:bCs/>
          <w:color w:val="000000"/>
          <w:sz w:val="28"/>
        </w:rPr>
        <w:t>請用</w:t>
      </w:r>
      <w:r w:rsidRPr="00CB6ECF">
        <w:rPr>
          <w:rFonts w:eastAsia="華康細明體"/>
          <w:b/>
          <w:color w:val="000000"/>
          <w:sz w:val="28"/>
        </w:rPr>
        <w:t>A4</w:t>
      </w:r>
      <w:r w:rsidRPr="00CB6ECF">
        <w:rPr>
          <w:rFonts w:eastAsia="華康細明體" w:hAnsi="華康細明體"/>
          <w:b/>
          <w:bCs/>
          <w:color w:val="000000"/>
          <w:sz w:val="28"/>
        </w:rPr>
        <w:t>（</w:t>
      </w:r>
      <w:r w:rsidRPr="00CB6ECF">
        <w:rPr>
          <w:rFonts w:eastAsia="華康細明體"/>
          <w:b/>
          <w:color w:val="000000"/>
          <w:sz w:val="28"/>
        </w:rPr>
        <w:t>21</w:t>
      </w:r>
      <w:r w:rsidRPr="00CB6ECF">
        <w:rPr>
          <w:rFonts w:eastAsia="華康細明體" w:hAnsi="華康細明體"/>
          <w:b/>
          <w:bCs/>
          <w:color w:val="000000"/>
          <w:sz w:val="28"/>
        </w:rPr>
        <w:t>厘米</w:t>
      </w:r>
      <w:r w:rsidRPr="00CB6ECF">
        <w:rPr>
          <w:rFonts w:eastAsia="華康細明體"/>
          <w:b/>
          <w:color w:val="000000"/>
          <w:sz w:val="28"/>
        </w:rPr>
        <w:t>X 29.7</w:t>
      </w:r>
      <w:r w:rsidRPr="00CB6ECF">
        <w:rPr>
          <w:rFonts w:eastAsia="華康細明體" w:hAnsi="華康細明體"/>
          <w:b/>
          <w:bCs/>
          <w:color w:val="000000"/>
          <w:sz w:val="28"/>
        </w:rPr>
        <w:t>厘米）白紙填寫以下項目，連同甲部及團體註冊文件副本一起遞交平等機會委員會。</w:t>
      </w:r>
      <w:r w:rsidRPr="00CB6ECF">
        <w:rPr>
          <w:rFonts w:eastAsia="華康細明體" w:hAnsi="華康細明體"/>
          <w:b/>
          <w:bCs/>
          <w:color w:val="000000"/>
          <w:sz w:val="28"/>
          <w:u w:val="single"/>
        </w:rPr>
        <w:t>請提供一式</w:t>
      </w:r>
      <w:r w:rsidR="001639C5">
        <w:rPr>
          <w:rFonts w:eastAsia="華康細明體" w:hAnsi="華康細明體"/>
          <w:b/>
          <w:bCs/>
          <w:color w:val="000000"/>
          <w:sz w:val="28"/>
          <w:u w:val="single"/>
        </w:rPr>
        <w:t>兩</w:t>
      </w:r>
      <w:r w:rsidRPr="00CB6ECF">
        <w:rPr>
          <w:rFonts w:eastAsia="華康細明體" w:hAnsi="華康細明體"/>
          <w:b/>
          <w:bCs/>
          <w:color w:val="000000"/>
          <w:sz w:val="28"/>
          <w:u w:val="single"/>
        </w:rPr>
        <w:t>份申請書文件</w:t>
      </w:r>
      <w:r w:rsidRPr="00CB6ECF">
        <w:rPr>
          <w:rFonts w:eastAsia="華康細明體" w:hAnsi="華康細明體"/>
          <w:b/>
          <w:bCs/>
          <w:color w:val="000000"/>
          <w:sz w:val="28"/>
        </w:rPr>
        <w:t>。</w:t>
      </w:r>
    </w:p>
    <w:p w:rsidR="00C21417" w:rsidRPr="00CB6ECF" w:rsidRDefault="00C21417">
      <w:pPr>
        <w:numPr>
          <w:ilvl w:val="12"/>
          <w:numId w:val="0"/>
        </w:numPr>
        <w:tabs>
          <w:tab w:val="left" w:pos="1080"/>
          <w:tab w:val="left" w:pos="6120"/>
        </w:tabs>
        <w:snapToGrid w:val="0"/>
        <w:spacing w:before="60" w:line="320" w:lineRule="atLeast"/>
        <w:ind w:left="1080" w:right="-11" w:hanging="1080"/>
        <w:jc w:val="both"/>
        <w:rPr>
          <w:rFonts w:eastAsia="華康細明體"/>
          <w:b/>
          <w:bCs/>
          <w:color w:val="000000"/>
          <w:sz w:val="28"/>
        </w:rPr>
      </w:pPr>
    </w:p>
    <w:p w:rsidR="00137BE9" w:rsidRPr="00CB6ECF" w:rsidRDefault="00137BE9" w:rsidP="00C21417">
      <w:pPr>
        <w:numPr>
          <w:ilvl w:val="0"/>
          <w:numId w:val="14"/>
        </w:numPr>
        <w:tabs>
          <w:tab w:val="left" w:pos="6120"/>
        </w:tabs>
        <w:snapToGrid w:val="0"/>
        <w:spacing w:before="240" w:line="320" w:lineRule="atLeast"/>
        <w:ind w:left="334" w:right="760" w:hanging="357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申請團體或小組在過去兩年曾舉辦有關平等機會推廣活動的概況。</w:t>
      </w:r>
    </w:p>
    <w:p w:rsidR="00137BE9" w:rsidRPr="00CB6ECF" w:rsidRDefault="00137BE9" w:rsidP="00C21417">
      <w:pPr>
        <w:numPr>
          <w:ilvl w:val="0"/>
          <w:numId w:val="14"/>
        </w:numPr>
        <w:tabs>
          <w:tab w:val="left" w:pos="6120"/>
        </w:tabs>
        <w:snapToGrid w:val="0"/>
        <w:spacing w:before="240" w:line="320" w:lineRule="atLeast"/>
        <w:ind w:left="334" w:right="760" w:hanging="357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是次申請撥款之活動計劃詳情：</w:t>
      </w:r>
    </w:p>
    <w:p w:rsidR="00137BE9" w:rsidRPr="00CB6ECF" w:rsidRDefault="00137BE9" w:rsidP="00C21417">
      <w:pPr>
        <w:numPr>
          <w:ilvl w:val="12"/>
          <w:numId w:val="0"/>
        </w:numPr>
        <w:snapToGrid w:val="0"/>
        <w:spacing w:before="60" w:line="320" w:lineRule="atLeast"/>
        <w:ind w:left="360" w:right="-31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包括名稱、目的、計劃理念、詳細活動內容及時間、對象及人數、舉辦地點等</w:t>
      </w:r>
    </w:p>
    <w:p w:rsidR="00137BE9" w:rsidRPr="00CB6ECF" w:rsidRDefault="00137BE9" w:rsidP="00C21417">
      <w:pPr>
        <w:numPr>
          <w:ilvl w:val="0"/>
          <w:numId w:val="14"/>
        </w:numPr>
        <w:tabs>
          <w:tab w:val="left" w:pos="6120"/>
        </w:tabs>
        <w:snapToGrid w:val="0"/>
        <w:spacing w:before="240" w:line="320" w:lineRule="atLeast"/>
        <w:ind w:left="334" w:right="760" w:hanging="357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活動計劃預算收支表，內容包括：</w:t>
      </w:r>
    </w:p>
    <w:p w:rsidR="00137BE9" w:rsidRPr="00CB6ECF" w:rsidRDefault="00137BE9" w:rsidP="00C21417">
      <w:pPr>
        <w:snapToGrid w:val="0"/>
        <w:spacing w:before="120" w:line="320" w:lineRule="atLeast"/>
        <w:ind w:left="960" w:hanging="360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/>
          <w:color w:val="000000"/>
          <w:sz w:val="28"/>
        </w:rPr>
        <w:t>i</w:t>
      </w:r>
      <w:r w:rsidRPr="00CB6ECF">
        <w:rPr>
          <w:rFonts w:eastAsia="華康細明體"/>
          <w:color w:val="000000"/>
          <w:sz w:val="28"/>
        </w:rPr>
        <w:tab/>
      </w:r>
      <w:r w:rsidRPr="00CB6ECF">
        <w:rPr>
          <w:rFonts w:eastAsia="華康細明體" w:hAnsi="華康細明體"/>
          <w:color w:val="000000"/>
          <w:sz w:val="28"/>
        </w:rPr>
        <w:t>經費來源：</w:t>
      </w:r>
    </w:p>
    <w:p w:rsidR="00137BE9" w:rsidRPr="00CB6ECF" w:rsidRDefault="00137BE9" w:rsidP="00C21417">
      <w:pPr>
        <w:numPr>
          <w:ilvl w:val="0"/>
          <w:numId w:val="9"/>
        </w:numPr>
        <w:snapToGrid w:val="0"/>
        <w:spacing w:before="60" w:line="320" w:lineRule="atLeast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向參加者收取的費用</w:t>
      </w:r>
    </w:p>
    <w:p w:rsidR="00137BE9" w:rsidRPr="00CB6ECF" w:rsidRDefault="00137BE9" w:rsidP="00C21417">
      <w:pPr>
        <w:numPr>
          <w:ilvl w:val="0"/>
          <w:numId w:val="9"/>
        </w:numPr>
        <w:snapToGrid w:val="0"/>
        <w:spacing w:before="60" w:line="320" w:lineRule="atLeast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團體本身負擔的經費</w:t>
      </w:r>
    </w:p>
    <w:p w:rsidR="00137BE9" w:rsidRPr="00CB6ECF" w:rsidRDefault="00137BE9" w:rsidP="00C21417">
      <w:pPr>
        <w:numPr>
          <w:ilvl w:val="0"/>
          <w:numId w:val="9"/>
        </w:numPr>
        <w:snapToGrid w:val="0"/>
        <w:spacing w:before="60" w:line="320" w:lineRule="atLeast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申請</w:t>
      </w:r>
      <w:r w:rsidR="00C21417" w:rsidRPr="00CB6ECF">
        <w:rPr>
          <w:rFonts w:eastAsia="華康細明體" w:hAnsi="華康細明體"/>
          <w:color w:val="000000"/>
          <w:sz w:val="28"/>
        </w:rPr>
        <w:t>平機</w:t>
      </w:r>
      <w:r w:rsidRPr="00CB6ECF">
        <w:rPr>
          <w:rFonts w:eastAsia="華康細明體" w:hAnsi="華康細明體"/>
          <w:color w:val="000000"/>
          <w:sz w:val="28"/>
        </w:rPr>
        <w:t>會資助款額</w:t>
      </w:r>
    </w:p>
    <w:p w:rsidR="00137BE9" w:rsidRPr="00CB6ECF" w:rsidRDefault="00137BE9" w:rsidP="00C21417">
      <w:pPr>
        <w:snapToGrid w:val="0"/>
        <w:spacing w:before="120" w:line="320" w:lineRule="atLeast"/>
        <w:ind w:left="960" w:hanging="360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/>
          <w:color w:val="000000"/>
          <w:sz w:val="28"/>
        </w:rPr>
        <w:t>ii</w:t>
      </w:r>
      <w:r w:rsidRPr="00CB6ECF">
        <w:rPr>
          <w:rFonts w:eastAsia="華康細明體"/>
          <w:color w:val="000000"/>
          <w:sz w:val="28"/>
        </w:rPr>
        <w:tab/>
      </w:r>
      <w:r w:rsidRPr="00CB6ECF">
        <w:rPr>
          <w:rFonts w:eastAsia="華康細明體" w:hAnsi="華康細明體"/>
          <w:color w:val="000000"/>
          <w:sz w:val="28"/>
        </w:rPr>
        <w:t>整個計劃各項活動的預算分類項目支出，並列明申請由</w:t>
      </w:r>
      <w:r w:rsidR="00C21417" w:rsidRPr="00CB6ECF">
        <w:rPr>
          <w:rFonts w:eastAsia="華康細明體" w:hAnsi="華康細明體"/>
          <w:color w:val="000000"/>
          <w:sz w:val="28"/>
        </w:rPr>
        <w:t>平機</w:t>
      </w:r>
      <w:r w:rsidRPr="00CB6ECF">
        <w:rPr>
          <w:rFonts w:eastAsia="華康細明體" w:hAnsi="華康細明體"/>
          <w:color w:val="000000"/>
          <w:sz w:val="28"/>
        </w:rPr>
        <w:t>會資助的項目。（請列明每項支出的單項價格及數量。）</w:t>
      </w:r>
    </w:p>
    <w:p w:rsidR="00137BE9" w:rsidRPr="00CB6ECF" w:rsidRDefault="00137BE9" w:rsidP="00C21417">
      <w:pPr>
        <w:numPr>
          <w:ilvl w:val="0"/>
          <w:numId w:val="14"/>
        </w:numPr>
        <w:tabs>
          <w:tab w:val="left" w:pos="6120"/>
        </w:tabs>
        <w:snapToGrid w:val="0"/>
        <w:spacing w:before="240" w:line="320" w:lineRule="atLeast"/>
        <w:ind w:left="334" w:right="760" w:hanging="357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活動計劃的宣傳方法</w:t>
      </w:r>
    </w:p>
    <w:p w:rsidR="00137BE9" w:rsidRPr="00CB6ECF" w:rsidRDefault="00137BE9" w:rsidP="00C21417">
      <w:pPr>
        <w:numPr>
          <w:ilvl w:val="0"/>
          <w:numId w:val="14"/>
        </w:numPr>
        <w:tabs>
          <w:tab w:val="left" w:pos="6120"/>
        </w:tabs>
        <w:snapToGrid w:val="0"/>
        <w:spacing w:before="240" w:line="320" w:lineRule="atLeast"/>
        <w:ind w:left="334" w:right="760" w:hanging="357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活動計劃的成效及評估方法</w:t>
      </w:r>
    </w:p>
    <w:p w:rsidR="00137BE9" w:rsidRPr="00CB6ECF" w:rsidRDefault="00137BE9" w:rsidP="00C21417">
      <w:pPr>
        <w:pStyle w:val="a9"/>
        <w:rPr>
          <w:rFonts w:eastAsia="華康細明體"/>
          <w:color w:val="000000"/>
        </w:rPr>
      </w:pPr>
      <w:r w:rsidRPr="00CB6ECF">
        <w:rPr>
          <w:rFonts w:eastAsia="華康細明體" w:hAnsi="華康細明體"/>
          <w:color w:val="000000"/>
        </w:rPr>
        <w:t>列明活動的預期結果及成效，並詳述評估方法的理念及推行方法</w:t>
      </w:r>
    </w:p>
    <w:p w:rsidR="00137BE9" w:rsidRPr="00CB6ECF" w:rsidRDefault="00137BE9">
      <w:pPr>
        <w:pStyle w:val="20"/>
        <w:tabs>
          <w:tab w:val="clear" w:pos="6120"/>
        </w:tabs>
        <w:spacing w:afterLines="50" w:after="120"/>
        <w:ind w:right="40"/>
        <w:rPr>
          <w:rFonts w:eastAsia="華康細明體"/>
          <w:color w:val="000000"/>
        </w:rPr>
      </w:pPr>
      <w:r w:rsidRPr="00CB6ECF">
        <w:rPr>
          <w:rFonts w:eastAsia="華康細明體" w:hAnsi="華康細明體"/>
          <w:color w:val="000000"/>
          <w:spacing w:val="0"/>
        </w:rPr>
        <w:t>註：如以上資料未能提供齊全，有關申請可能不獲資助</w:t>
      </w:r>
      <w:r w:rsidRPr="00CB6ECF">
        <w:rPr>
          <w:rFonts w:eastAsia="華康細明體" w:hAnsi="華康細明體"/>
          <w:color w:val="000000"/>
        </w:rPr>
        <w:t>。</w:t>
      </w:r>
    </w:p>
    <w:p w:rsidR="00137BE9" w:rsidRPr="00CB6ECF" w:rsidRDefault="00137BE9">
      <w:pPr>
        <w:tabs>
          <w:tab w:val="left" w:pos="480"/>
        </w:tabs>
        <w:snapToGrid w:val="0"/>
        <w:spacing w:line="320" w:lineRule="atLeast"/>
        <w:ind w:right="760"/>
        <w:jc w:val="both"/>
        <w:rPr>
          <w:rFonts w:eastAsia="華康細明體"/>
          <w:color w:val="000000"/>
          <w:sz w:val="28"/>
        </w:rPr>
      </w:pPr>
    </w:p>
    <w:p w:rsidR="00137BE9" w:rsidRPr="00CB6ECF" w:rsidRDefault="00137BE9" w:rsidP="008C0665">
      <w:pPr>
        <w:numPr>
          <w:ilvl w:val="0"/>
          <w:numId w:val="14"/>
        </w:numPr>
        <w:tabs>
          <w:tab w:val="clear" w:pos="340"/>
        </w:tabs>
        <w:snapToGrid w:val="0"/>
        <w:spacing w:line="320" w:lineRule="atLeast"/>
        <w:ind w:right="760"/>
        <w:jc w:val="both"/>
        <w:rPr>
          <w:rFonts w:eastAsia="華康細明體" w:hAnsi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其他備註</w:t>
      </w:r>
    </w:p>
    <w:p w:rsidR="00C21417" w:rsidRPr="00CB6ECF" w:rsidRDefault="00C21417">
      <w:pPr>
        <w:widowControl/>
        <w:adjustRightInd/>
        <w:spacing w:line="240" w:lineRule="auto"/>
        <w:textAlignment w:val="auto"/>
        <w:rPr>
          <w:rFonts w:eastAsia="華康細明體"/>
          <w:color w:val="000000"/>
          <w:sz w:val="28"/>
        </w:rPr>
      </w:pPr>
    </w:p>
    <w:p w:rsidR="00137BE9" w:rsidRPr="00CB6ECF" w:rsidRDefault="00137BE9" w:rsidP="00C21417">
      <w:pPr>
        <w:widowControl/>
        <w:adjustRightInd/>
        <w:spacing w:line="240" w:lineRule="auto"/>
        <w:jc w:val="both"/>
        <w:textAlignment w:val="auto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請將所有申請文件寄交香港</w:t>
      </w:r>
      <w:r w:rsidR="0085598B" w:rsidRPr="0085598B">
        <w:rPr>
          <w:rFonts w:eastAsia="華康細明體" w:hAnsi="華康細明體"/>
          <w:color w:val="000000"/>
          <w:sz w:val="28"/>
        </w:rPr>
        <w:t>黃竹坑香葉道</w:t>
      </w:r>
      <w:r w:rsidR="0085598B" w:rsidRPr="0085598B">
        <w:rPr>
          <w:rFonts w:eastAsia="華康細明體" w:hAnsi="華康細明體"/>
          <w:color w:val="000000"/>
          <w:sz w:val="28"/>
        </w:rPr>
        <w:t>41</w:t>
      </w:r>
      <w:r w:rsidR="0085598B" w:rsidRPr="0085598B">
        <w:rPr>
          <w:rFonts w:eastAsia="華康細明體" w:hAnsi="華康細明體"/>
          <w:color w:val="000000"/>
          <w:sz w:val="28"/>
        </w:rPr>
        <w:t>號</w:t>
      </w:r>
      <w:r w:rsidR="0085598B" w:rsidRPr="0085598B">
        <w:rPr>
          <w:rFonts w:eastAsia="華康細明體" w:hAnsi="華康細明體"/>
          <w:color w:val="000000"/>
          <w:sz w:val="28"/>
        </w:rPr>
        <w:t>16</w:t>
      </w:r>
      <w:r w:rsidR="0085598B" w:rsidRPr="0085598B">
        <w:rPr>
          <w:rFonts w:eastAsia="華康細明體" w:hAnsi="華康細明體"/>
          <w:color w:val="000000"/>
          <w:sz w:val="28"/>
        </w:rPr>
        <w:t>樓</w:t>
      </w:r>
      <w:r w:rsidR="00C21417" w:rsidRPr="00CB6ECF">
        <w:rPr>
          <w:rFonts w:eastAsia="華康細明體" w:hAnsi="華康細明體"/>
          <w:color w:val="000000"/>
          <w:sz w:val="28"/>
        </w:rPr>
        <w:t>平等機會委員會收</w:t>
      </w:r>
      <w:r w:rsidR="00C21417" w:rsidRPr="00CB6ECF">
        <w:rPr>
          <w:rFonts w:eastAsia="華康細明體"/>
          <w:color w:val="000000"/>
          <w:sz w:val="28"/>
        </w:rPr>
        <w:t>(</w:t>
      </w:r>
      <w:r w:rsidR="00C21417" w:rsidRPr="00CB6ECF">
        <w:rPr>
          <w:rFonts w:eastAsia="華康細明體" w:hAnsi="華康細明體"/>
          <w:color w:val="000000"/>
          <w:sz w:val="28"/>
        </w:rPr>
        <w:t>查詢電話：</w:t>
      </w:r>
      <w:r w:rsidR="00C21417" w:rsidRPr="00CB6ECF">
        <w:rPr>
          <w:rFonts w:eastAsia="華康細明體"/>
          <w:color w:val="000000"/>
          <w:sz w:val="28"/>
        </w:rPr>
        <w:t>2511 8211)</w:t>
      </w:r>
    </w:p>
    <w:p w:rsidR="00137BE9" w:rsidRPr="00CB6ECF" w:rsidRDefault="00BB239C">
      <w:pPr>
        <w:spacing w:before="60" w:line="500" w:lineRule="atLeast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208915</wp:posOffset>
                </wp:positionV>
                <wp:extent cx="4572000" cy="175387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772" w:rsidRPr="00C21417" w:rsidRDefault="00F22772">
                            <w:pPr>
                              <w:spacing w:beforeLines="50" w:before="120"/>
                              <w:jc w:val="center"/>
                              <w:rPr>
                                <w:rFonts w:ascii="華康粗明體" w:eastAsia="華康粗明體" w:hAnsi="華康粗明體"/>
                                <w:b/>
                                <w:sz w:val="28"/>
                              </w:rPr>
                            </w:pPr>
                            <w:r w:rsidRPr="00C21417">
                              <w:rPr>
                                <w:rFonts w:ascii="華康粗明體" w:eastAsia="華康粗明體" w:hAnsi="華康粗明體" w:hint="eastAsia"/>
                                <w:b/>
                                <w:sz w:val="28"/>
                              </w:rPr>
                              <w:t>個人資料收集</w:t>
                            </w:r>
                          </w:p>
                          <w:p w:rsidR="00F22772" w:rsidRDefault="00F22772">
                            <w:pPr>
                              <w:pStyle w:val="a7"/>
                              <w:spacing w:beforeLines="50" w:before="120"/>
                              <w:ind w:leftChars="85" w:left="238" w:rightChars="64" w:right="179"/>
                            </w:pPr>
                            <w:r>
                              <w:rPr>
                                <w:rFonts w:hint="eastAsia"/>
                              </w:rPr>
                              <w:t>所有由本申請表所收集的個人資料，只會用於處理資助申請及有關事宜。有關人士有權要求查閱及更改表格上的個人資料。查閱及更正資料請以書面向平等機會委員會機構傳訊</w:t>
                            </w:r>
                            <w:r w:rsidR="00626822">
                              <w:rPr>
                                <w:rFonts w:hint="eastAsia"/>
                              </w:rPr>
                              <w:t>經理</w:t>
                            </w:r>
                            <w:r>
                              <w:rPr>
                                <w:rFonts w:hint="eastAsia"/>
                              </w:rPr>
                              <w:t>提出，寄往平機會地址即可。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-.05pt;margin-top:16.45pt;width:5in;height:13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" strokeweight="3pt">
                <v:stroke linestyle="thinThin"/>
                <v:textbox>
                  <w:txbxContent>
                    <w:p w:rsidR="00F22772" w:rsidRPr="00C21417" w:rsidRDefault="00F22772">
                      <w:pPr>
                        <w:spacing w:beforeLines="50" w:before="120"/>
                        <w:jc w:val="center"/>
                        <w:rPr>
                          <w:rFonts w:ascii="華康粗明體" w:eastAsia="華康粗明體" w:hAnsi="華康粗明體" w:hint="eastAsia"/>
                          <w:b/>
                          <w:sz w:val="28"/>
                        </w:rPr>
                      </w:pPr>
                      <w:r w:rsidRPr="00C21417">
                        <w:rPr>
                          <w:rFonts w:ascii="華康粗明體" w:eastAsia="華康粗明體" w:hAnsi="華康粗明體" w:hint="eastAsia"/>
                          <w:b/>
                          <w:sz w:val="28"/>
                        </w:rPr>
                        <w:t>個人資料收集</w:t>
                      </w:r>
                    </w:p>
                    <w:p w:rsidR="00F22772" w:rsidRDefault="00F22772">
                      <w:pPr>
                        <w:pStyle w:val="a7"/>
                        <w:spacing w:beforeLines="50" w:before="120"/>
                        <w:ind w:leftChars="85" w:left="238" w:rightChars="64" w:right="17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所有由本申請表所收集的個人資料，只會用於處理資助申請及有關事宜。有關人士有權要求查閱及更改表格上的個人資料。查閱及更正資料請以書面向平等機會委員會機構傳訊</w:t>
                      </w:r>
                      <w:r w:rsidR="00626822">
                        <w:rPr>
                          <w:rFonts w:hint="eastAsia"/>
                        </w:rPr>
                        <w:t>經理</w:t>
                      </w:r>
                      <w:r>
                        <w:rPr>
                          <w:rFonts w:hint="eastAsia"/>
                        </w:rPr>
                        <w:t>提出，寄往平機會地址即可。</w:t>
                      </w:r>
                    </w:p>
                  </w:txbxContent>
                </v:textbox>
              </v:rect>
            </w:pict>
          </mc:Fallback>
        </mc:AlternateContent>
      </w:r>
    </w:p>
    <w:p w:rsidR="00137BE9" w:rsidRPr="00CB6ECF" w:rsidRDefault="00137BE9">
      <w:pPr>
        <w:spacing w:before="60" w:line="500" w:lineRule="atLeast"/>
        <w:jc w:val="both"/>
        <w:rPr>
          <w:rFonts w:eastAsia="華康細明體"/>
          <w:color w:val="000000"/>
          <w:sz w:val="28"/>
        </w:rPr>
      </w:pPr>
    </w:p>
    <w:p w:rsidR="00137BE9" w:rsidRPr="00CB6ECF" w:rsidRDefault="00137BE9">
      <w:pPr>
        <w:spacing w:before="60" w:line="500" w:lineRule="atLeast"/>
        <w:jc w:val="both"/>
        <w:rPr>
          <w:rFonts w:eastAsia="華康細明體"/>
          <w:color w:val="000000"/>
          <w:sz w:val="28"/>
        </w:rPr>
      </w:pPr>
    </w:p>
    <w:p w:rsidR="00137BE9" w:rsidRPr="00CB6ECF" w:rsidRDefault="00137BE9">
      <w:pPr>
        <w:spacing w:before="60" w:line="500" w:lineRule="atLeast"/>
        <w:jc w:val="both"/>
        <w:rPr>
          <w:rFonts w:eastAsia="華康細明體"/>
          <w:color w:val="000000"/>
          <w:sz w:val="28"/>
        </w:rPr>
      </w:pPr>
    </w:p>
    <w:p w:rsidR="00137BE9" w:rsidRPr="00CB6ECF" w:rsidRDefault="00137BE9">
      <w:pPr>
        <w:spacing w:before="60" w:line="500" w:lineRule="atLeast"/>
        <w:jc w:val="both"/>
        <w:rPr>
          <w:rFonts w:eastAsia="華康細明體"/>
          <w:color w:val="000000"/>
          <w:sz w:val="28"/>
        </w:rPr>
      </w:pPr>
    </w:p>
    <w:p w:rsidR="006C777F" w:rsidRDefault="006C777F">
      <w:pPr>
        <w:spacing w:before="60" w:line="320" w:lineRule="atLeast"/>
        <w:jc w:val="center"/>
        <w:rPr>
          <w:rFonts w:eastAsia="華康細明體" w:hAnsi="華康細明體"/>
          <w:b/>
          <w:bCs/>
          <w:color w:val="000000"/>
          <w:sz w:val="32"/>
          <w:szCs w:val="32"/>
        </w:rPr>
      </w:pPr>
    </w:p>
    <w:p w:rsidR="006C777F" w:rsidRDefault="006C777F">
      <w:pPr>
        <w:spacing w:before="60" w:line="320" w:lineRule="atLeast"/>
        <w:jc w:val="center"/>
        <w:rPr>
          <w:rFonts w:eastAsia="華康細明體" w:hAnsi="華康細明體"/>
          <w:b/>
          <w:bCs/>
          <w:color w:val="000000"/>
          <w:sz w:val="32"/>
          <w:szCs w:val="32"/>
        </w:rPr>
      </w:pPr>
    </w:p>
    <w:p w:rsidR="0085598B" w:rsidRDefault="0085598B">
      <w:pPr>
        <w:spacing w:before="60" w:line="320" w:lineRule="atLeast"/>
        <w:jc w:val="center"/>
        <w:rPr>
          <w:rFonts w:eastAsia="華康細明體" w:hAnsi="華康細明體"/>
          <w:b/>
          <w:bCs/>
          <w:color w:val="000000"/>
          <w:sz w:val="32"/>
          <w:szCs w:val="32"/>
        </w:rPr>
      </w:pPr>
    </w:p>
    <w:p w:rsidR="006C777F" w:rsidRDefault="006C777F">
      <w:pPr>
        <w:spacing w:before="60" w:line="320" w:lineRule="atLeast"/>
        <w:jc w:val="center"/>
        <w:rPr>
          <w:rFonts w:eastAsia="華康細明體" w:hAnsi="華康細明體"/>
          <w:b/>
          <w:bCs/>
          <w:color w:val="000000"/>
          <w:sz w:val="32"/>
          <w:szCs w:val="32"/>
        </w:rPr>
      </w:pPr>
    </w:p>
    <w:p w:rsidR="00137BE9" w:rsidRPr="00CB6ECF" w:rsidRDefault="00137BE9">
      <w:pPr>
        <w:spacing w:before="60" w:line="320" w:lineRule="atLeast"/>
        <w:jc w:val="center"/>
        <w:rPr>
          <w:rFonts w:eastAsia="華康細明體"/>
          <w:b/>
          <w:bCs/>
          <w:color w:val="000000"/>
          <w:sz w:val="32"/>
          <w:szCs w:val="32"/>
        </w:rPr>
      </w:pPr>
      <w:r w:rsidRPr="00CB6ECF">
        <w:rPr>
          <w:rFonts w:eastAsia="華康細明體" w:hAnsi="華康細明體"/>
          <w:b/>
          <w:bCs/>
          <w:color w:val="000000"/>
          <w:sz w:val="32"/>
          <w:szCs w:val="32"/>
        </w:rPr>
        <w:t>使用撥款準則</w:t>
      </w:r>
    </w:p>
    <w:p w:rsidR="00C21417" w:rsidRPr="00CB6ECF" w:rsidRDefault="00C21417">
      <w:pPr>
        <w:spacing w:before="60" w:line="320" w:lineRule="atLeast"/>
        <w:jc w:val="center"/>
        <w:rPr>
          <w:rFonts w:eastAsia="華康細明體"/>
          <w:bCs/>
          <w:color w:val="000000"/>
          <w:sz w:val="28"/>
        </w:rPr>
      </w:pPr>
    </w:p>
    <w:p w:rsidR="00137BE9" w:rsidRPr="00CB6ECF" w:rsidRDefault="00137BE9">
      <w:pPr>
        <w:snapToGrid w:val="0"/>
        <w:spacing w:line="440" w:lineRule="atLeast"/>
        <w:ind w:left="600" w:hanging="600"/>
        <w:jc w:val="both"/>
        <w:rPr>
          <w:rFonts w:eastAsia="華康細明體"/>
          <w:bCs/>
          <w:color w:val="000000"/>
          <w:sz w:val="28"/>
        </w:rPr>
      </w:pPr>
      <w:r w:rsidRPr="00CB6ECF">
        <w:rPr>
          <w:rFonts w:eastAsia="華康細明體"/>
          <w:b/>
          <w:color w:val="000000"/>
          <w:sz w:val="28"/>
        </w:rPr>
        <w:t>(</w:t>
      </w:r>
      <w:r w:rsidRPr="00CB6ECF">
        <w:rPr>
          <w:rFonts w:eastAsia="華康細明體" w:hAnsi="華康細明體"/>
          <w:bCs/>
          <w:color w:val="000000"/>
          <w:sz w:val="28"/>
        </w:rPr>
        <w:t>一</w:t>
      </w:r>
      <w:r w:rsidRPr="00CB6ECF">
        <w:rPr>
          <w:rFonts w:eastAsia="華康細明體"/>
          <w:b/>
          <w:color w:val="000000"/>
          <w:sz w:val="28"/>
        </w:rPr>
        <w:t>)</w:t>
      </w:r>
      <w:r w:rsidRPr="00CB6ECF">
        <w:rPr>
          <w:rFonts w:eastAsia="華康細明體"/>
          <w:b/>
          <w:color w:val="000000"/>
          <w:sz w:val="28"/>
        </w:rPr>
        <w:tab/>
      </w:r>
      <w:r w:rsidRPr="00CB6ECF">
        <w:rPr>
          <w:rFonts w:eastAsia="華康細明體" w:hAnsi="華康細明體"/>
          <w:b/>
          <w:bCs/>
          <w:color w:val="000000"/>
          <w:sz w:val="28"/>
          <w:u w:val="single"/>
        </w:rPr>
        <w:t>永久性設備</w:t>
      </w:r>
    </w:p>
    <w:p w:rsidR="00137BE9" w:rsidRPr="00CB6ECF" w:rsidRDefault="00137BE9">
      <w:pPr>
        <w:snapToGrid w:val="0"/>
        <w:spacing w:before="120" w:line="440" w:lineRule="atLeast"/>
        <w:ind w:left="601" w:hanging="601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/>
          <w:color w:val="000000"/>
          <w:sz w:val="28"/>
        </w:rPr>
        <w:tab/>
      </w:r>
      <w:r w:rsidRPr="00CB6ECF">
        <w:rPr>
          <w:rFonts w:eastAsia="華康細明體" w:hAnsi="華康細明體"/>
          <w:color w:val="000000"/>
          <w:sz w:val="28"/>
        </w:rPr>
        <w:t>獲提供的撥款不應用於購買「永久性」的固定資產，如電腦、傢俬等。</w:t>
      </w:r>
    </w:p>
    <w:p w:rsidR="00137BE9" w:rsidRPr="00CB6ECF" w:rsidRDefault="00137BE9">
      <w:pPr>
        <w:snapToGrid w:val="0"/>
        <w:spacing w:line="440" w:lineRule="atLeast"/>
        <w:jc w:val="both"/>
        <w:rPr>
          <w:rFonts w:eastAsia="華康細明體"/>
          <w:color w:val="000000"/>
          <w:sz w:val="28"/>
        </w:rPr>
      </w:pPr>
    </w:p>
    <w:p w:rsidR="00137BE9" w:rsidRPr="00CB6ECF" w:rsidRDefault="00137BE9">
      <w:pPr>
        <w:snapToGrid w:val="0"/>
        <w:spacing w:line="440" w:lineRule="atLeast"/>
        <w:ind w:left="600" w:hanging="600"/>
        <w:jc w:val="both"/>
        <w:rPr>
          <w:rFonts w:eastAsia="華康細明體"/>
          <w:b/>
          <w:color w:val="000000"/>
          <w:sz w:val="28"/>
        </w:rPr>
      </w:pPr>
      <w:r w:rsidRPr="00CB6ECF">
        <w:rPr>
          <w:rFonts w:eastAsia="華康細明體"/>
          <w:b/>
          <w:color w:val="000000"/>
          <w:sz w:val="28"/>
        </w:rPr>
        <w:t>(</w:t>
      </w:r>
      <w:r w:rsidRPr="00CB6ECF">
        <w:rPr>
          <w:rFonts w:eastAsia="華康細明體" w:hAnsi="華康細明體"/>
          <w:bCs/>
          <w:color w:val="000000"/>
          <w:sz w:val="28"/>
        </w:rPr>
        <w:t>二</w:t>
      </w:r>
      <w:r w:rsidRPr="00CB6ECF">
        <w:rPr>
          <w:rFonts w:eastAsia="華康細明體"/>
          <w:b/>
          <w:color w:val="000000"/>
          <w:sz w:val="28"/>
        </w:rPr>
        <w:t>)</w:t>
      </w:r>
      <w:r w:rsidRPr="00CB6ECF">
        <w:rPr>
          <w:rFonts w:eastAsia="華康細明體"/>
          <w:b/>
          <w:color w:val="000000"/>
          <w:sz w:val="28"/>
        </w:rPr>
        <w:tab/>
      </w:r>
      <w:r w:rsidRPr="00CB6ECF">
        <w:rPr>
          <w:rFonts w:eastAsia="華康細明體" w:hAnsi="華康細明體"/>
          <w:b/>
          <w:bCs/>
          <w:color w:val="000000"/>
          <w:sz w:val="28"/>
          <w:u w:val="single"/>
        </w:rPr>
        <w:t>宣傳及開幕禮</w:t>
      </w:r>
    </w:p>
    <w:p w:rsidR="00137BE9" w:rsidRPr="00CB6ECF" w:rsidRDefault="00137BE9">
      <w:pPr>
        <w:snapToGrid w:val="0"/>
        <w:spacing w:before="120" w:line="440" w:lineRule="atLeast"/>
        <w:ind w:left="601" w:hanging="601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/>
          <w:color w:val="000000"/>
          <w:sz w:val="28"/>
        </w:rPr>
        <w:tab/>
      </w:r>
      <w:r w:rsidRPr="00CB6ECF">
        <w:rPr>
          <w:rFonts w:eastAsia="華康細明體" w:hAnsi="華康細明體"/>
          <w:color w:val="000000"/>
          <w:sz w:val="28"/>
        </w:rPr>
        <w:t>平等機會委員會對宣傳費的資助額，通常不會超過該活動的批准預算總額的</w:t>
      </w:r>
      <w:r w:rsidRPr="00CB6ECF">
        <w:rPr>
          <w:rFonts w:eastAsia="華康細明體"/>
          <w:color w:val="000000"/>
          <w:sz w:val="28"/>
        </w:rPr>
        <w:t>15%</w:t>
      </w:r>
      <w:r w:rsidRPr="00CB6ECF">
        <w:rPr>
          <w:rFonts w:eastAsia="華康細明體" w:hAnsi="華康細明體"/>
          <w:color w:val="000000"/>
          <w:sz w:val="28"/>
        </w:rPr>
        <w:t>。而對活動開幕禮的資助，則不會超過活動的批准預算總額的</w:t>
      </w:r>
      <w:r w:rsidRPr="00CB6ECF">
        <w:rPr>
          <w:rFonts w:eastAsia="華康細明體"/>
          <w:color w:val="000000"/>
          <w:sz w:val="28"/>
        </w:rPr>
        <w:t>10%</w:t>
      </w:r>
      <w:r w:rsidRPr="00CB6ECF">
        <w:rPr>
          <w:rFonts w:eastAsia="華康細明體" w:hAnsi="華康細明體"/>
          <w:color w:val="000000"/>
          <w:sz w:val="28"/>
        </w:rPr>
        <w:t>。</w:t>
      </w:r>
    </w:p>
    <w:p w:rsidR="00137BE9" w:rsidRPr="00CB6ECF" w:rsidRDefault="00137BE9">
      <w:pPr>
        <w:snapToGrid w:val="0"/>
        <w:spacing w:line="440" w:lineRule="atLeast"/>
        <w:jc w:val="both"/>
        <w:rPr>
          <w:rFonts w:eastAsia="華康細明體"/>
          <w:color w:val="000000"/>
          <w:sz w:val="28"/>
        </w:rPr>
      </w:pPr>
    </w:p>
    <w:p w:rsidR="00137BE9" w:rsidRPr="00CB6ECF" w:rsidRDefault="00137BE9">
      <w:pPr>
        <w:snapToGrid w:val="0"/>
        <w:spacing w:line="440" w:lineRule="atLeast"/>
        <w:ind w:left="600" w:hanging="600"/>
        <w:jc w:val="both"/>
        <w:rPr>
          <w:rFonts w:eastAsia="華康細明體"/>
          <w:b/>
          <w:color w:val="000000"/>
          <w:sz w:val="28"/>
        </w:rPr>
      </w:pPr>
      <w:r w:rsidRPr="00CB6ECF">
        <w:rPr>
          <w:rFonts w:eastAsia="華康細明體"/>
          <w:b/>
          <w:color w:val="000000"/>
          <w:sz w:val="28"/>
        </w:rPr>
        <w:t>(</w:t>
      </w:r>
      <w:r w:rsidRPr="00CB6ECF">
        <w:rPr>
          <w:rFonts w:eastAsia="華康細明體" w:hAnsi="華康細明體"/>
          <w:bCs/>
          <w:color w:val="000000"/>
          <w:sz w:val="28"/>
        </w:rPr>
        <w:t>三</w:t>
      </w:r>
      <w:r w:rsidRPr="00CB6ECF">
        <w:rPr>
          <w:rFonts w:eastAsia="華康細明體"/>
          <w:b/>
          <w:color w:val="000000"/>
          <w:sz w:val="28"/>
        </w:rPr>
        <w:t>)</w:t>
      </w:r>
      <w:r w:rsidRPr="00CB6ECF">
        <w:rPr>
          <w:rFonts w:eastAsia="華康細明體"/>
          <w:b/>
          <w:bCs/>
          <w:color w:val="000000"/>
          <w:sz w:val="28"/>
          <w:u w:val="single"/>
        </w:rPr>
        <w:tab/>
      </w:r>
      <w:r w:rsidRPr="00CB6ECF">
        <w:rPr>
          <w:rFonts w:eastAsia="華康細明體" w:hAnsi="華康細明體"/>
          <w:b/>
          <w:bCs/>
          <w:color w:val="000000"/>
          <w:sz w:val="28"/>
          <w:u w:val="single"/>
        </w:rPr>
        <w:t>物料及服務的採辦</w:t>
      </w:r>
    </w:p>
    <w:p w:rsidR="00137BE9" w:rsidRPr="00CB6ECF" w:rsidRDefault="00137BE9">
      <w:pPr>
        <w:snapToGrid w:val="0"/>
        <w:spacing w:before="120" w:line="440" w:lineRule="atLeast"/>
        <w:ind w:left="601" w:hanging="601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/>
          <w:color w:val="000000"/>
          <w:sz w:val="28"/>
        </w:rPr>
        <w:tab/>
      </w:r>
      <w:r w:rsidRPr="00CB6ECF">
        <w:rPr>
          <w:rFonts w:eastAsia="華康細明體" w:hAnsi="華康細明體"/>
          <w:color w:val="000000"/>
          <w:sz w:val="28"/>
        </w:rPr>
        <w:t>主辦團體於採辦物料及服務時，應遵照下列手續辦理：</w:t>
      </w:r>
    </w:p>
    <w:p w:rsidR="00137BE9" w:rsidRPr="00CB6ECF" w:rsidRDefault="00137BE9">
      <w:pPr>
        <w:tabs>
          <w:tab w:val="left" w:pos="600"/>
        </w:tabs>
        <w:snapToGrid w:val="0"/>
        <w:spacing w:before="120" w:line="440" w:lineRule="atLeast"/>
        <w:ind w:left="840" w:hanging="840"/>
        <w:jc w:val="both"/>
        <w:rPr>
          <w:rFonts w:eastAsia="華康細明體"/>
          <w:color w:val="000000"/>
          <w:spacing w:val="16"/>
          <w:sz w:val="28"/>
        </w:rPr>
      </w:pPr>
      <w:r w:rsidRPr="00CB6ECF">
        <w:rPr>
          <w:rFonts w:eastAsia="華康細明體"/>
          <w:color w:val="000000"/>
          <w:sz w:val="28"/>
        </w:rPr>
        <w:tab/>
        <w:t>-</w:t>
      </w:r>
      <w:r w:rsidRPr="00CB6ECF">
        <w:rPr>
          <w:rFonts w:eastAsia="華康細明體"/>
          <w:color w:val="000000"/>
          <w:sz w:val="28"/>
        </w:rPr>
        <w:tab/>
      </w:r>
      <w:r w:rsidRPr="00CB6ECF">
        <w:rPr>
          <w:rFonts w:eastAsia="華康細明體" w:hAnsi="華康細明體"/>
          <w:color w:val="000000"/>
          <w:spacing w:val="16"/>
          <w:sz w:val="28"/>
        </w:rPr>
        <w:t>凡單項購買超過</w:t>
      </w:r>
      <w:r w:rsidRPr="00CB6ECF">
        <w:rPr>
          <w:rFonts w:eastAsia="華康細明體"/>
          <w:color w:val="000000"/>
          <w:spacing w:val="16"/>
          <w:sz w:val="28"/>
        </w:rPr>
        <w:t>1,000</w:t>
      </w:r>
      <w:r w:rsidRPr="00CB6ECF">
        <w:rPr>
          <w:rFonts w:eastAsia="華康細明體" w:hAnsi="華康細明體"/>
          <w:color w:val="000000"/>
          <w:spacing w:val="16"/>
          <w:sz w:val="28"/>
        </w:rPr>
        <w:t>元的物品或費用超過</w:t>
      </w:r>
      <w:r w:rsidRPr="00CB6ECF">
        <w:rPr>
          <w:rFonts w:eastAsia="華康細明體"/>
          <w:color w:val="000000"/>
          <w:spacing w:val="16"/>
          <w:sz w:val="28"/>
        </w:rPr>
        <w:t>6,000</w:t>
      </w:r>
      <w:r w:rsidRPr="00CB6ECF">
        <w:rPr>
          <w:rFonts w:eastAsia="華康細明體" w:hAnsi="華康細明體"/>
          <w:color w:val="000000"/>
          <w:spacing w:val="16"/>
          <w:sz w:val="28"/>
        </w:rPr>
        <w:t>元的服務，應盡可能取得超過一個報價；</w:t>
      </w:r>
    </w:p>
    <w:p w:rsidR="00137BE9" w:rsidRPr="00CB6ECF" w:rsidRDefault="00137BE9" w:rsidP="00F22772">
      <w:pPr>
        <w:tabs>
          <w:tab w:val="left" w:pos="600"/>
        </w:tabs>
        <w:snapToGrid w:val="0"/>
        <w:spacing w:before="120" w:line="440" w:lineRule="atLeast"/>
        <w:ind w:left="851" w:hanging="851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/>
          <w:color w:val="000000"/>
          <w:sz w:val="28"/>
        </w:rPr>
        <w:tab/>
        <w:t>-</w:t>
      </w:r>
      <w:r w:rsidRPr="00CB6ECF">
        <w:rPr>
          <w:rFonts w:eastAsia="華康細明體"/>
          <w:color w:val="000000"/>
          <w:sz w:val="28"/>
        </w:rPr>
        <w:tab/>
      </w:r>
      <w:r w:rsidRPr="00CB6ECF">
        <w:rPr>
          <w:rFonts w:eastAsia="華康細明體" w:hAnsi="華康細明體"/>
          <w:color w:val="000000"/>
          <w:sz w:val="28"/>
        </w:rPr>
        <w:t>凡單項費用超過</w:t>
      </w:r>
      <w:r w:rsidRPr="00CB6ECF">
        <w:rPr>
          <w:rFonts w:eastAsia="華康細明體"/>
          <w:color w:val="000000"/>
          <w:sz w:val="28"/>
        </w:rPr>
        <w:t>10,000</w:t>
      </w:r>
      <w:r w:rsidRPr="00CB6ECF">
        <w:rPr>
          <w:rFonts w:eastAsia="華康細明體" w:hAnsi="華康細明體"/>
          <w:color w:val="000000"/>
          <w:sz w:val="28"/>
        </w:rPr>
        <w:t>元，須與不少過三名承辦商洽商；</w:t>
      </w:r>
    </w:p>
    <w:p w:rsidR="00137BE9" w:rsidRPr="00CB6ECF" w:rsidRDefault="00137BE9" w:rsidP="00F22772">
      <w:pPr>
        <w:numPr>
          <w:ilvl w:val="1"/>
          <w:numId w:val="21"/>
        </w:numPr>
        <w:tabs>
          <w:tab w:val="clear" w:pos="953"/>
          <w:tab w:val="left" w:pos="600"/>
        </w:tabs>
        <w:snapToGrid w:val="0"/>
        <w:spacing w:before="120" w:line="440" w:lineRule="atLeast"/>
        <w:ind w:left="851" w:hanging="258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通常應採納最低的報價。</w:t>
      </w:r>
    </w:p>
    <w:p w:rsidR="00137BE9" w:rsidRPr="00CB6ECF" w:rsidRDefault="00137BE9">
      <w:pPr>
        <w:tabs>
          <w:tab w:val="left" w:pos="600"/>
        </w:tabs>
        <w:snapToGrid w:val="0"/>
        <w:spacing w:before="120" w:line="440" w:lineRule="atLeast"/>
        <w:ind w:left="593"/>
        <w:jc w:val="both"/>
        <w:rPr>
          <w:rFonts w:eastAsia="華康細明體"/>
          <w:color w:val="000000"/>
          <w:sz w:val="28"/>
        </w:rPr>
      </w:pPr>
    </w:p>
    <w:p w:rsidR="00137BE9" w:rsidRPr="00CB6ECF" w:rsidRDefault="00137BE9">
      <w:pPr>
        <w:spacing w:line="500" w:lineRule="atLeast"/>
        <w:ind w:left="600" w:hanging="600"/>
        <w:jc w:val="both"/>
        <w:rPr>
          <w:rFonts w:eastAsia="華康細明體"/>
          <w:b/>
          <w:bCs/>
          <w:color w:val="000000"/>
          <w:sz w:val="28"/>
          <w:u w:val="single"/>
        </w:rPr>
      </w:pPr>
      <w:r w:rsidRPr="00CB6ECF">
        <w:rPr>
          <w:rFonts w:eastAsia="華康細明體"/>
          <w:b/>
          <w:color w:val="000000"/>
          <w:sz w:val="28"/>
        </w:rPr>
        <w:t>(</w:t>
      </w:r>
      <w:r w:rsidRPr="00CB6ECF">
        <w:rPr>
          <w:rFonts w:eastAsia="華康細明體" w:hAnsi="華康細明體"/>
          <w:bCs/>
          <w:color w:val="000000"/>
          <w:sz w:val="28"/>
        </w:rPr>
        <w:t>四</w:t>
      </w:r>
      <w:r w:rsidRPr="00CB6ECF">
        <w:rPr>
          <w:rFonts w:eastAsia="華康細明體"/>
          <w:b/>
          <w:color w:val="000000"/>
          <w:sz w:val="28"/>
        </w:rPr>
        <w:t>)</w:t>
      </w:r>
      <w:r w:rsidRPr="00CB6ECF">
        <w:rPr>
          <w:rFonts w:eastAsia="華康細明體"/>
          <w:b/>
          <w:color w:val="000000"/>
          <w:sz w:val="28"/>
        </w:rPr>
        <w:tab/>
      </w:r>
      <w:r w:rsidRPr="00CB6ECF">
        <w:rPr>
          <w:rFonts w:eastAsia="華康細明體" w:hAnsi="華康細明體"/>
          <w:b/>
          <w:bCs/>
          <w:color w:val="000000"/>
          <w:sz w:val="28"/>
          <w:u w:val="single"/>
        </w:rPr>
        <w:t>購買保險</w:t>
      </w:r>
    </w:p>
    <w:p w:rsidR="00137BE9" w:rsidRPr="00CB6ECF" w:rsidRDefault="00137BE9">
      <w:pPr>
        <w:spacing w:before="120" w:line="500" w:lineRule="atLeast"/>
        <w:ind w:left="601" w:hanging="601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/>
          <w:color w:val="000000"/>
          <w:sz w:val="28"/>
        </w:rPr>
        <w:tab/>
      </w:r>
      <w:r w:rsidR="00C21417" w:rsidRPr="00CB6ECF">
        <w:rPr>
          <w:rFonts w:eastAsia="華康細明體" w:hAnsi="華康細明體"/>
          <w:color w:val="000000"/>
          <w:sz w:val="28"/>
        </w:rPr>
        <w:t>平機</w:t>
      </w:r>
      <w:r w:rsidRPr="00CB6ECF">
        <w:rPr>
          <w:rFonts w:eastAsia="華康細明體" w:hAnsi="華康細明體"/>
          <w:color w:val="000000"/>
          <w:sz w:val="28"/>
        </w:rPr>
        <w:t>會鼓勵獲資助的團體為所舉辦的資助活動，購買第三者保險。</w:t>
      </w:r>
    </w:p>
    <w:p w:rsidR="00137BE9" w:rsidRPr="00CB6ECF" w:rsidRDefault="00137BE9">
      <w:pPr>
        <w:spacing w:before="60" w:line="240" w:lineRule="auto"/>
        <w:jc w:val="both"/>
        <w:rPr>
          <w:rFonts w:eastAsia="華康細明體"/>
          <w:color w:val="000000"/>
          <w:sz w:val="28"/>
        </w:rPr>
      </w:pPr>
    </w:p>
    <w:p w:rsidR="00137BE9" w:rsidRPr="00CB6ECF" w:rsidRDefault="00137BE9">
      <w:pPr>
        <w:spacing w:line="500" w:lineRule="atLeast"/>
        <w:ind w:left="600" w:hanging="600"/>
        <w:jc w:val="both"/>
        <w:rPr>
          <w:rFonts w:eastAsia="華康細明體"/>
          <w:b/>
          <w:color w:val="000000"/>
          <w:sz w:val="28"/>
        </w:rPr>
      </w:pPr>
      <w:r w:rsidRPr="00CB6ECF">
        <w:rPr>
          <w:rFonts w:eastAsia="華康細明體"/>
          <w:b/>
          <w:color w:val="000000"/>
          <w:sz w:val="28"/>
        </w:rPr>
        <w:t>(</w:t>
      </w:r>
      <w:r w:rsidRPr="00CB6ECF">
        <w:rPr>
          <w:rFonts w:eastAsia="華康細明體" w:hAnsi="華康細明體"/>
          <w:bCs/>
          <w:color w:val="000000"/>
          <w:sz w:val="28"/>
        </w:rPr>
        <w:t>五</w:t>
      </w:r>
      <w:r w:rsidRPr="00CB6ECF">
        <w:rPr>
          <w:rFonts w:eastAsia="華康細明體"/>
          <w:b/>
          <w:color w:val="000000"/>
          <w:sz w:val="28"/>
        </w:rPr>
        <w:t>)</w:t>
      </w:r>
      <w:r w:rsidRPr="00CB6ECF">
        <w:rPr>
          <w:rFonts w:eastAsia="華康細明體"/>
          <w:b/>
          <w:color w:val="000000"/>
          <w:sz w:val="28"/>
        </w:rPr>
        <w:tab/>
      </w:r>
      <w:r w:rsidRPr="00CB6ECF">
        <w:rPr>
          <w:rFonts w:eastAsia="華康細明體" w:hAnsi="華康細明體"/>
          <w:b/>
          <w:bCs/>
          <w:color w:val="000000"/>
          <w:sz w:val="28"/>
          <w:u w:val="single"/>
        </w:rPr>
        <w:t>紀念品</w:t>
      </w:r>
    </w:p>
    <w:p w:rsidR="00137BE9" w:rsidRPr="00CB6ECF" w:rsidRDefault="00137BE9" w:rsidP="00F22772">
      <w:pPr>
        <w:tabs>
          <w:tab w:val="left" w:pos="851"/>
        </w:tabs>
        <w:spacing w:before="120" w:line="500" w:lineRule="atLeast"/>
        <w:ind w:left="601" w:hanging="601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/>
          <w:color w:val="000000"/>
          <w:sz w:val="28"/>
        </w:rPr>
        <w:tab/>
      </w:r>
      <w:r w:rsidRPr="00CB6ECF">
        <w:rPr>
          <w:rFonts w:eastAsia="華康細明體" w:hAnsi="華康細明體"/>
          <w:color w:val="000000"/>
          <w:sz w:val="28"/>
        </w:rPr>
        <w:t>為有效運用資源，</w:t>
      </w:r>
      <w:r w:rsidR="00C21417" w:rsidRPr="00CB6ECF">
        <w:rPr>
          <w:rFonts w:eastAsia="華康細明體" w:hAnsi="華康細明體"/>
          <w:color w:val="000000"/>
          <w:sz w:val="28"/>
        </w:rPr>
        <w:t>平機</w:t>
      </w:r>
      <w:r w:rsidRPr="00CB6ECF">
        <w:rPr>
          <w:rFonts w:eastAsia="華康細明體" w:hAnsi="華康細明體"/>
          <w:color w:val="000000"/>
          <w:sz w:val="28"/>
        </w:rPr>
        <w:t>會將統一製作紀念品，供團體在其活動中派發。在特殊的情況下，團體可申請撥款以製作特別的紀念品。假如獲資助的團體打算在紀念品上加印該團體的名字、徽號及其他文字，該團體必須在加印該等訊息之餘，印上「由平等機會委員會贊助」的字句。</w:t>
      </w:r>
    </w:p>
    <w:p w:rsidR="0010750E" w:rsidRPr="00CB6ECF" w:rsidRDefault="0010750E" w:rsidP="00CA0DCB">
      <w:pPr>
        <w:spacing w:before="60" w:line="240" w:lineRule="auto"/>
        <w:jc w:val="both"/>
        <w:rPr>
          <w:rFonts w:eastAsia="華康細明體"/>
          <w:color w:val="000000"/>
          <w:sz w:val="28"/>
        </w:rPr>
      </w:pPr>
    </w:p>
    <w:p w:rsidR="00137BE9" w:rsidRPr="00CB6ECF" w:rsidRDefault="00137BE9">
      <w:pPr>
        <w:spacing w:before="240" w:line="500" w:lineRule="atLeast"/>
        <w:ind w:left="601" w:hanging="601"/>
        <w:jc w:val="both"/>
        <w:rPr>
          <w:rFonts w:eastAsia="華康細明體"/>
          <w:b/>
          <w:bCs/>
          <w:color w:val="000000"/>
          <w:sz w:val="28"/>
          <w:u w:val="single"/>
        </w:rPr>
      </w:pPr>
      <w:r w:rsidRPr="00CB6ECF">
        <w:rPr>
          <w:rFonts w:eastAsia="華康細明體"/>
          <w:b/>
          <w:color w:val="000000"/>
          <w:sz w:val="28"/>
        </w:rPr>
        <w:t>(</w:t>
      </w:r>
      <w:r w:rsidRPr="00CB6ECF">
        <w:rPr>
          <w:rFonts w:eastAsia="華康細明體" w:hAnsi="華康細明體"/>
          <w:bCs/>
          <w:color w:val="000000"/>
          <w:sz w:val="28"/>
        </w:rPr>
        <w:t>六</w:t>
      </w:r>
      <w:r w:rsidRPr="00CB6ECF">
        <w:rPr>
          <w:rFonts w:eastAsia="華康細明體"/>
          <w:b/>
          <w:color w:val="000000"/>
          <w:sz w:val="28"/>
        </w:rPr>
        <w:t>)</w:t>
      </w:r>
      <w:r w:rsidRPr="00CB6ECF">
        <w:rPr>
          <w:rFonts w:eastAsia="華康細明體"/>
          <w:b/>
          <w:color w:val="000000"/>
          <w:sz w:val="28"/>
        </w:rPr>
        <w:tab/>
      </w:r>
      <w:r w:rsidRPr="00CB6ECF">
        <w:rPr>
          <w:rFonts w:eastAsia="華康細明體" w:hAnsi="華康細明體"/>
          <w:b/>
          <w:bCs/>
          <w:color w:val="000000"/>
          <w:sz w:val="28"/>
          <w:u w:val="single"/>
        </w:rPr>
        <w:t>贊助及鳴謝</w:t>
      </w:r>
    </w:p>
    <w:p w:rsidR="00137BE9" w:rsidRPr="00CB6ECF" w:rsidRDefault="00137BE9" w:rsidP="005A14C8">
      <w:pPr>
        <w:snapToGrid w:val="0"/>
        <w:spacing w:before="120" w:line="500" w:lineRule="atLeast"/>
        <w:ind w:left="601" w:hanging="601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/>
          <w:color w:val="000000"/>
          <w:sz w:val="28"/>
        </w:rPr>
        <w:tab/>
      </w:r>
      <w:r w:rsidRPr="00CB6ECF">
        <w:rPr>
          <w:rFonts w:eastAsia="華康細明體" w:hAnsi="華康細明體"/>
          <w:color w:val="000000"/>
          <w:sz w:val="28"/>
        </w:rPr>
        <w:t>受資助團體在舉辦活動時應對平等機會委員會作出適當鳴謝，例如在宣傳單張、海報、橫額和佈景板等宣傳品上說明得到</w:t>
      </w:r>
      <w:r w:rsidR="00C21417" w:rsidRPr="00CB6ECF">
        <w:rPr>
          <w:rFonts w:eastAsia="華康細明體" w:hAnsi="華康細明體"/>
          <w:color w:val="000000"/>
          <w:sz w:val="28"/>
        </w:rPr>
        <w:t>平機</w:t>
      </w:r>
      <w:r w:rsidRPr="00CB6ECF">
        <w:rPr>
          <w:rFonts w:eastAsia="華康細明體" w:hAnsi="華康細明體"/>
          <w:color w:val="000000"/>
          <w:sz w:val="28"/>
        </w:rPr>
        <w:t>會的贊助。</w:t>
      </w:r>
    </w:p>
    <w:p w:rsidR="005A14C8" w:rsidRPr="00CB6ECF" w:rsidRDefault="005A14C8" w:rsidP="005A14C8">
      <w:pPr>
        <w:spacing w:before="60" w:line="240" w:lineRule="auto"/>
        <w:jc w:val="both"/>
        <w:rPr>
          <w:rFonts w:eastAsia="華康細明體"/>
          <w:color w:val="000000"/>
          <w:sz w:val="28"/>
        </w:rPr>
      </w:pPr>
    </w:p>
    <w:p w:rsidR="005A14C8" w:rsidRPr="00CB6ECF" w:rsidRDefault="005A14C8" w:rsidP="005A14C8">
      <w:pPr>
        <w:spacing w:line="500" w:lineRule="atLeast"/>
        <w:ind w:left="600" w:hanging="600"/>
        <w:jc w:val="both"/>
        <w:rPr>
          <w:rFonts w:eastAsia="華康細明體"/>
          <w:b/>
          <w:color w:val="000000"/>
          <w:sz w:val="28"/>
        </w:rPr>
      </w:pPr>
      <w:r w:rsidRPr="00CB6ECF">
        <w:rPr>
          <w:rFonts w:eastAsia="華康細明體"/>
          <w:b/>
          <w:color w:val="000000"/>
          <w:sz w:val="28"/>
        </w:rPr>
        <w:t>(</w:t>
      </w:r>
      <w:r w:rsidRPr="00CB6ECF">
        <w:rPr>
          <w:rFonts w:eastAsia="華康細明體" w:hAnsi="華康細明體"/>
          <w:bCs/>
          <w:color w:val="000000"/>
          <w:sz w:val="28"/>
        </w:rPr>
        <w:t>七</w:t>
      </w:r>
      <w:r w:rsidRPr="00CB6ECF">
        <w:rPr>
          <w:rFonts w:eastAsia="華康細明體"/>
          <w:b/>
          <w:color w:val="000000"/>
          <w:sz w:val="28"/>
        </w:rPr>
        <w:t>)</w:t>
      </w:r>
      <w:r w:rsidRPr="00CB6ECF">
        <w:rPr>
          <w:rFonts w:eastAsia="華康細明體"/>
          <w:b/>
          <w:color w:val="000000"/>
          <w:sz w:val="28"/>
        </w:rPr>
        <w:tab/>
      </w:r>
      <w:r w:rsidRPr="00CB6ECF">
        <w:rPr>
          <w:rFonts w:eastAsia="華康細明體" w:hAnsi="華康細明體"/>
          <w:b/>
          <w:bCs/>
          <w:color w:val="000000"/>
          <w:sz w:val="28"/>
          <w:u w:val="single"/>
        </w:rPr>
        <w:t>其他</w:t>
      </w:r>
    </w:p>
    <w:p w:rsidR="005A14C8" w:rsidRPr="00CB6ECF" w:rsidRDefault="005A14C8" w:rsidP="00D9338E">
      <w:pPr>
        <w:numPr>
          <w:ilvl w:val="1"/>
          <w:numId w:val="27"/>
        </w:numPr>
        <w:spacing w:before="120" w:line="500" w:lineRule="atLeast"/>
        <w:ind w:left="1418" w:hanging="372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原則上</w:t>
      </w:r>
      <w:r w:rsidRPr="00CB6ECF">
        <w:rPr>
          <w:rFonts w:eastAsia="華康細明體" w:hAnsi="華康細明體"/>
          <w:color w:val="000000"/>
          <w:sz w:val="28"/>
          <w:u w:val="single"/>
        </w:rPr>
        <w:t>不資助</w:t>
      </w:r>
      <w:r w:rsidRPr="00CB6ECF">
        <w:rPr>
          <w:rFonts w:eastAsia="華康細明體" w:hAnsi="華康細明體"/>
          <w:color w:val="000000"/>
          <w:sz w:val="28"/>
        </w:rPr>
        <w:t>機構的恆常活動、嘉年華會及開放日，除非活動屬計劃的一部分，能與其他項目相輔相成，產生協同效應。</w:t>
      </w:r>
    </w:p>
    <w:p w:rsidR="005A14C8" w:rsidRPr="00CB6ECF" w:rsidRDefault="005A14C8" w:rsidP="00D9338E">
      <w:pPr>
        <w:numPr>
          <w:ilvl w:val="1"/>
          <w:numId w:val="27"/>
        </w:numPr>
        <w:spacing w:before="120" w:line="500" w:lineRule="atLeast"/>
        <w:ind w:left="1418" w:hanging="372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機構在決定書刊編印及紀念品的數目時，應以環保為原則，並確保編印完成的書刊能切合社區獨特需要。</w:t>
      </w:r>
    </w:p>
    <w:p w:rsidR="00137BE9" w:rsidRPr="00CB6ECF" w:rsidRDefault="00137BE9" w:rsidP="00C21417">
      <w:pPr>
        <w:spacing w:before="60" w:line="320" w:lineRule="atLeast"/>
        <w:jc w:val="center"/>
        <w:rPr>
          <w:rFonts w:eastAsia="華康細明體"/>
          <w:b/>
          <w:bCs/>
          <w:color w:val="000000"/>
          <w:sz w:val="32"/>
          <w:szCs w:val="32"/>
        </w:rPr>
      </w:pPr>
      <w:r w:rsidRPr="00CB6ECF">
        <w:rPr>
          <w:rFonts w:eastAsia="華康細明體" w:hAnsi="華康細明體"/>
          <w:b/>
          <w:bCs/>
          <w:color w:val="000000"/>
          <w:sz w:val="32"/>
          <w:szCs w:val="32"/>
        </w:rPr>
        <w:t>個別項目的開支限額</w:t>
      </w:r>
    </w:p>
    <w:p w:rsidR="005B1EDB" w:rsidRPr="00CB6ECF" w:rsidRDefault="005B1EDB">
      <w:pPr>
        <w:snapToGrid w:val="0"/>
        <w:spacing w:line="400" w:lineRule="atLeast"/>
        <w:ind w:right="40"/>
        <w:jc w:val="center"/>
        <w:rPr>
          <w:rFonts w:eastAsia="華康細明體"/>
          <w:bCs/>
          <w:color w:val="000000"/>
          <w:sz w:val="28"/>
        </w:rPr>
      </w:pPr>
    </w:p>
    <w:p w:rsidR="00137BE9" w:rsidRPr="00CB6ECF" w:rsidRDefault="00137BE9">
      <w:pPr>
        <w:numPr>
          <w:ilvl w:val="2"/>
          <w:numId w:val="12"/>
        </w:numPr>
        <w:tabs>
          <w:tab w:val="clear" w:pos="1417"/>
          <w:tab w:val="num" w:pos="360"/>
        </w:tabs>
        <w:snapToGrid w:val="0"/>
        <w:spacing w:before="120" w:line="400" w:lineRule="atLeast"/>
        <w:ind w:left="425"/>
        <w:jc w:val="both"/>
        <w:rPr>
          <w:rFonts w:eastAsia="華康細明體"/>
          <w:b/>
          <w:bCs/>
          <w:color w:val="000000"/>
          <w:sz w:val="28"/>
          <w:u w:val="single"/>
        </w:rPr>
      </w:pPr>
      <w:r w:rsidRPr="00CB6ECF">
        <w:rPr>
          <w:rFonts w:eastAsia="華康細明體" w:hAnsi="華康細明體"/>
          <w:b/>
          <w:bCs/>
          <w:color w:val="000000"/>
          <w:sz w:val="28"/>
          <w:u w:val="single"/>
        </w:rPr>
        <w:t>獎品及嘉賓紀念品</w:t>
      </w:r>
    </w:p>
    <w:p w:rsidR="00137BE9" w:rsidRPr="00CB6ECF" w:rsidRDefault="00137BE9">
      <w:pPr>
        <w:pStyle w:val="2"/>
        <w:spacing w:line="440" w:lineRule="atLeast"/>
        <w:rPr>
          <w:rFonts w:eastAsia="華康細明體"/>
          <w:color w:val="000000"/>
        </w:rPr>
      </w:pPr>
      <w:r w:rsidRPr="00CB6ECF">
        <w:rPr>
          <w:rFonts w:eastAsia="華康細明體" w:hAnsi="華康細明體"/>
          <w:color w:val="000000"/>
        </w:rPr>
        <w:t>就每次比賽的每一項目，可頒發冠、亞、季三個獎項和一些優異獎品。</w:t>
      </w:r>
    </w:p>
    <w:p w:rsidR="00137BE9" w:rsidRPr="00CB6ECF" w:rsidRDefault="00137BE9">
      <w:pPr>
        <w:spacing w:before="120" w:line="440" w:lineRule="atLeast"/>
        <w:ind w:left="425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每一項目的獎品（包括冠、亞、季軍獎）撥款額不得超過撥款總額的</w:t>
      </w:r>
      <w:r w:rsidRPr="00CB6ECF">
        <w:rPr>
          <w:rFonts w:eastAsia="華康細明體"/>
          <w:color w:val="000000"/>
          <w:sz w:val="28"/>
        </w:rPr>
        <w:t>10%</w:t>
      </w:r>
      <w:r w:rsidRPr="00CB6ECF">
        <w:rPr>
          <w:rFonts w:eastAsia="華康細明體" w:hAnsi="華康細明體"/>
          <w:color w:val="000000"/>
          <w:sz w:val="28"/>
        </w:rPr>
        <w:t>。不得頒贈現金或可兌換現金的物品（例如：銀行禮券）。</w:t>
      </w:r>
    </w:p>
    <w:p w:rsidR="00137BE9" w:rsidRPr="00CB6ECF" w:rsidRDefault="00137BE9">
      <w:pPr>
        <w:spacing w:before="120" w:line="440" w:lineRule="atLeast"/>
        <w:ind w:left="425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此外，在購買紀念品以贈予嘉賓的開支方面，每份嘉賓紀念品的津貼額最高為</w:t>
      </w:r>
      <w:r w:rsidRPr="00CB6ECF">
        <w:rPr>
          <w:rFonts w:eastAsia="華康細明體"/>
          <w:color w:val="000000"/>
          <w:sz w:val="28"/>
        </w:rPr>
        <w:t>100</w:t>
      </w:r>
      <w:r w:rsidRPr="00CB6ECF">
        <w:rPr>
          <w:rFonts w:eastAsia="華康細明體" w:hAnsi="華康細明體"/>
          <w:color w:val="000000"/>
          <w:sz w:val="28"/>
        </w:rPr>
        <w:t>元。</w:t>
      </w:r>
    </w:p>
    <w:p w:rsidR="00137BE9" w:rsidRPr="00CB6ECF" w:rsidRDefault="00137BE9">
      <w:pPr>
        <w:numPr>
          <w:ilvl w:val="12"/>
          <w:numId w:val="0"/>
        </w:numPr>
        <w:spacing w:before="60" w:line="440" w:lineRule="atLeast"/>
        <w:ind w:left="425" w:hanging="425"/>
        <w:jc w:val="both"/>
        <w:rPr>
          <w:rFonts w:eastAsia="華康細明體"/>
          <w:color w:val="000000"/>
          <w:sz w:val="28"/>
        </w:rPr>
      </w:pPr>
    </w:p>
    <w:p w:rsidR="00137BE9" w:rsidRPr="00CB6ECF" w:rsidRDefault="00137BE9">
      <w:pPr>
        <w:numPr>
          <w:ilvl w:val="2"/>
          <w:numId w:val="12"/>
        </w:numPr>
        <w:tabs>
          <w:tab w:val="clear" w:pos="1417"/>
          <w:tab w:val="num" w:pos="360"/>
        </w:tabs>
        <w:snapToGrid w:val="0"/>
        <w:spacing w:before="120" w:line="400" w:lineRule="atLeast"/>
        <w:ind w:left="425"/>
        <w:jc w:val="both"/>
        <w:rPr>
          <w:rFonts w:eastAsia="華康細明體"/>
          <w:b/>
          <w:bCs/>
          <w:color w:val="000000"/>
          <w:sz w:val="28"/>
          <w:u w:val="single"/>
        </w:rPr>
      </w:pPr>
      <w:r w:rsidRPr="00CB6ECF">
        <w:rPr>
          <w:rFonts w:eastAsia="華康細明體" w:hAnsi="華康細明體"/>
          <w:b/>
          <w:bCs/>
          <w:color w:val="000000"/>
          <w:sz w:val="28"/>
          <w:u w:val="single"/>
        </w:rPr>
        <w:t>義務工作者津貼</w:t>
      </w:r>
    </w:p>
    <w:p w:rsidR="00137BE9" w:rsidRPr="00CB6ECF" w:rsidRDefault="00137BE9">
      <w:pPr>
        <w:pStyle w:val="2"/>
        <w:spacing w:line="440" w:lineRule="atLeast"/>
        <w:rPr>
          <w:rFonts w:eastAsia="華康細明體"/>
          <w:color w:val="000000"/>
        </w:rPr>
      </w:pPr>
      <w:r w:rsidRPr="00CB6ECF">
        <w:rPr>
          <w:rFonts w:eastAsia="華康細明體" w:hAnsi="華康細明體"/>
          <w:color w:val="000000"/>
        </w:rPr>
        <w:t>所有活動應有合理的義務工作者比例。除交通及膳食津貼外，義務工作者不能收取其他酬金。</w:t>
      </w:r>
    </w:p>
    <w:p w:rsidR="00137BE9" w:rsidRPr="00CB6ECF" w:rsidRDefault="00137BE9">
      <w:pPr>
        <w:pStyle w:val="2"/>
        <w:spacing w:line="440" w:lineRule="atLeast"/>
        <w:rPr>
          <w:rFonts w:eastAsia="華康細明體"/>
          <w:color w:val="000000"/>
        </w:rPr>
      </w:pPr>
      <w:r w:rsidRPr="00CB6ECF">
        <w:rPr>
          <w:rFonts w:eastAsia="華康細明體" w:hAnsi="華康細明體"/>
          <w:color w:val="000000"/>
        </w:rPr>
        <w:t>對於有特別需要的參加者（例如殘疾人士）可考慮增加義務工作者人手與參加者的比例。</w:t>
      </w:r>
    </w:p>
    <w:p w:rsidR="00137BE9" w:rsidRPr="00CB6ECF" w:rsidRDefault="00137BE9">
      <w:pPr>
        <w:pStyle w:val="2"/>
        <w:spacing w:line="440" w:lineRule="atLeast"/>
        <w:rPr>
          <w:rFonts w:eastAsia="華康細明體"/>
          <w:color w:val="000000"/>
        </w:rPr>
      </w:pPr>
      <w:r w:rsidRPr="00CB6ECF">
        <w:rPr>
          <w:rFonts w:eastAsia="華康細明體" w:hAnsi="華康細明體"/>
          <w:color w:val="000000"/>
        </w:rPr>
        <w:t>義務工作者的建議津貼如下：</w:t>
      </w:r>
    </w:p>
    <w:p w:rsidR="00137BE9" w:rsidRPr="00CB6ECF" w:rsidRDefault="00137BE9">
      <w:pPr>
        <w:numPr>
          <w:ilvl w:val="12"/>
          <w:numId w:val="0"/>
        </w:numPr>
        <w:spacing w:before="60" w:line="440" w:lineRule="atLeast"/>
        <w:ind w:left="425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半日：</w:t>
      </w:r>
      <w:r w:rsidR="00862666" w:rsidRPr="00CB6ECF">
        <w:rPr>
          <w:rFonts w:eastAsia="華康細明體" w:hAnsi="華康細明體" w:hint="eastAsia"/>
          <w:color w:val="000000"/>
          <w:sz w:val="28"/>
          <w:lang w:eastAsia="zh-HK"/>
        </w:rPr>
        <w:t>50</w:t>
      </w:r>
      <w:r w:rsidRPr="00CB6ECF">
        <w:rPr>
          <w:rFonts w:eastAsia="華康細明體" w:hAnsi="華康細明體"/>
          <w:color w:val="000000"/>
          <w:sz w:val="28"/>
        </w:rPr>
        <w:t>元（交通費）</w:t>
      </w:r>
    </w:p>
    <w:p w:rsidR="00227F2E" w:rsidRPr="00CB6ECF" w:rsidRDefault="00137BE9" w:rsidP="00227F2E">
      <w:pPr>
        <w:numPr>
          <w:ilvl w:val="12"/>
          <w:numId w:val="0"/>
        </w:numPr>
        <w:spacing w:before="60" w:line="440" w:lineRule="atLeast"/>
        <w:ind w:left="425"/>
        <w:jc w:val="both"/>
        <w:rPr>
          <w:rFonts w:eastAsia="華康細明體" w:hAnsi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全日：</w:t>
      </w:r>
      <w:r w:rsidR="00862666" w:rsidRPr="00CB6ECF">
        <w:rPr>
          <w:rFonts w:eastAsia="華康細明體" w:hAnsi="華康細明體" w:hint="eastAsia"/>
          <w:color w:val="000000"/>
          <w:sz w:val="28"/>
          <w:lang w:eastAsia="zh-HK"/>
        </w:rPr>
        <w:t>100</w:t>
      </w:r>
      <w:r w:rsidRPr="00CB6ECF">
        <w:rPr>
          <w:rFonts w:eastAsia="華康細明體" w:hAnsi="華康細明體"/>
          <w:color w:val="000000"/>
          <w:sz w:val="28"/>
        </w:rPr>
        <w:t>元</w:t>
      </w:r>
      <w:r w:rsidR="00862666" w:rsidRPr="00CB6ECF">
        <w:rPr>
          <w:rFonts w:eastAsia="華康細明體" w:hAnsi="華康細明體" w:hint="eastAsia"/>
          <w:color w:val="000000"/>
          <w:sz w:val="28"/>
          <w:lang w:eastAsia="zh-HK"/>
        </w:rPr>
        <w:t xml:space="preserve"> (</w:t>
      </w:r>
      <w:r w:rsidRPr="00CB6ECF">
        <w:rPr>
          <w:rFonts w:eastAsia="華康細明體" w:hAnsi="華康細明體"/>
          <w:color w:val="000000"/>
          <w:sz w:val="28"/>
        </w:rPr>
        <w:t>包括交通費及膳食費）</w:t>
      </w:r>
    </w:p>
    <w:p w:rsidR="00137BE9" w:rsidRPr="00CB6ECF" w:rsidRDefault="00137BE9">
      <w:pPr>
        <w:numPr>
          <w:ilvl w:val="12"/>
          <w:numId w:val="0"/>
        </w:numPr>
        <w:spacing w:before="60" w:line="440" w:lineRule="atLeast"/>
        <w:ind w:left="425"/>
        <w:jc w:val="both"/>
        <w:rPr>
          <w:rFonts w:eastAsia="華康細明體"/>
          <w:color w:val="000000"/>
          <w:sz w:val="28"/>
        </w:rPr>
      </w:pPr>
    </w:p>
    <w:p w:rsidR="00137BE9" w:rsidRPr="00CB6ECF" w:rsidRDefault="00137BE9" w:rsidP="00C21417">
      <w:pPr>
        <w:numPr>
          <w:ilvl w:val="2"/>
          <w:numId w:val="12"/>
        </w:numPr>
        <w:tabs>
          <w:tab w:val="clear" w:pos="1417"/>
          <w:tab w:val="num" w:pos="360"/>
        </w:tabs>
        <w:snapToGrid w:val="0"/>
        <w:spacing w:before="120" w:line="400" w:lineRule="atLeast"/>
        <w:ind w:left="425"/>
        <w:jc w:val="both"/>
        <w:rPr>
          <w:rFonts w:eastAsia="華康細明體"/>
          <w:b/>
          <w:bCs/>
          <w:color w:val="000000"/>
          <w:sz w:val="28"/>
          <w:u w:val="single"/>
        </w:rPr>
      </w:pPr>
      <w:r w:rsidRPr="00CB6ECF">
        <w:rPr>
          <w:rFonts w:eastAsia="華康細明體" w:hAnsi="華康細明體"/>
          <w:b/>
          <w:bCs/>
          <w:color w:val="000000"/>
          <w:sz w:val="28"/>
          <w:u w:val="single"/>
        </w:rPr>
        <w:t>負責籌辦活動的職員津貼</w:t>
      </w:r>
    </w:p>
    <w:p w:rsidR="00137BE9" w:rsidRPr="00CB6ECF" w:rsidRDefault="00137BE9">
      <w:pPr>
        <w:pStyle w:val="2"/>
        <w:spacing w:before="240" w:line="440" w:lineRule="atLeast"/>
        <w:rPr>
          <w:rFonts w:eastAsia="華康細明體"/>
          <w:color w:val="000000"/>
        </w:rPr>
      </w:pPr>
      <w:r w:rsidRPr="00CB6ECF">
        <w:rPr>
          <w:rFonts w:eastAsia="華康細明體" w:hAnsi="華康細明體"/>
          <w:color w:val="000000"/>
        </w:rPr>
        <w:t>一般而言，</w:t>
      </w:r>
      <w:r w:rsidR="00C21417" w:rsidRPr="00CB6ECF">
        <w:rPr>
          <w:rFonts w:eastAsia="華康細明體" w:hAnsi="華康細明體"/>
          <w:color w:val="000000"/>
        </w:rPr>
        <w:t>平機</w:t>
      </w:r>
      <w:r w:rsidRPr="00CB6ECF">
        <w:rPr>
          <w:rFonts w:eastAsia="華康細明體" w:hAnsi="華康細明體"/>
          <w:color w:val="000000"/>
        </w:rPr>
        <w:t>會不會資助機構的薪津開支，但對於一次過性質僱用短期／臨時員工，則按個別情況考慮。假如負責籌辦活動的職員原已是獲資助團體的受薪僱員，而非為該活動而特別聘用，該僱員不應收取任何津貼。</w:t>
      </w:r>
    </w:p>
    <w:p w:rsidR="00137BE9" w:rsidRPr="00CB6ECF" w:rsidRDefault="00137BE9">
      <w:pPr>
        <w:pStyle w:val="2"/>
        <w:spacing w:before="0" w:line="440" w:lineRule="atLeast"/>
        <w:rPr>
          <w:rFonts w:eastAsia="華康細明體"/>
          <w:color w:val="000000"/>
        </w:rPr>
      </w:pPr>
    </w:p>
    <w:p w:rsidR="00137BE9" w:rsidRPr="00CB6ECF" w:rsidRDefault="00137BE9" w:rsidP="00C21417">
      <w:pPr>
        <w:numPr>
          <w:ilvl w:val="2"/>
          <w:numId w:val="12"/>
        </w:numPr>
        <w:tabs>
          <w:tab w:val="clear" w:pos="1417"/>
          <w:tab w:val="num" w:pos="360"/>
        </w:tabs>
        <w:snapToGrid w:val="0"/>
        <w:spacing w:before="120" w:line="400" w:lineRule="atLeast"/>
        <w:ind w:left="425"/>
        <w:jc w:val="both"/>
        <w:rPr>
          <w:rFonts w:eastAsia="華康細明體"/>
          <w:bCs/>
          <w:color w:val="000000"/>
          <w:sz w:val="28"/>
        </w:rPr>
      </w:pPr>
      <w:r w:rsidRPr="00CB6ECF">
        <w:rPr>
          <w:rFonts w:eastAsia="華康細明體" w:hAnsi="華康細明體"/>
          <w:b/>
          <w:bCs/>
          <w:color w:val="000000"/>
          <w:sz w:val="28"/>
          <w:u w:val="single"/>
        </w:rPr>
        <w:t>訓練營包括領袖及技能訓練營、工作營、義工訓練營等</w:t>
      </w:r>
    </w:p>
    <w:p w:rsidR="00137BE9" w:rsidRPr="00CB6ECF" w:rsidRDefault="00137BE9">
      <w:pPr>
        <w:spacing w:before="240" w:line="500" w:lineRule="atLeast"/>
        <w:ind w:left="425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每人膳食津貼最多</w:t>
      </w:r>
      <w:r w:rsidRPr="00CB6ECF">
        <w:rPr>
          <w:rFonts w:eastAsia="華康細明體"/>
          <w:color w:val="000000"/>
          <w:sz w:val="28"/>
        </w:rPr>
        <w:t>48</w:t>
      </w:r>
      <w:r w:rsidRPr="00CB6ECF">
        <w:rPr>
          <w:rFonts w:eastAsia="華康細明體" w:hAnsi="華康細明體"/>
          <w:color w:val="000000"/>
          <w:sz w:val="28"/>
        </w:rPr>
        <w:t>元，不論日數多少（即無論兩日一夜或三日兩夜，每人均只獲最多</w:t>
      </w:r>
      <w:r w:rsidRPr="00CB6ECF">
        <w:rPr>
          <w:rFonts w:eastAsia="華康細明體"/>
          <w:color w:val="000000"/>
          <w:sz w:val="28"/>
        </w:rPr>
        <w:t>48</w:t>
      </w:r>
      <w:r w:rsidRPr="00CB6ECF">
        <w:rPr>
          <w:rFonts w:eastAsia="華康細明體" w:hAnsi="華康細明體"/>
          <w:color w:val="000000"/>
          <w:sz w:val="28"/>
        </w:rPr>
        <w:t>元膳食津貼）</w:t>
      </w:r>
    </w:p>
    <w:p w:rsidR="00137BE9" w:rsidRPr="00CB6ECF" w:rsidRDefault="00137BE9">
      <w:pPr>
        <w:numPr>
          <w:ilvl w:val="12"/>
          <w:numId w:val="0"/>
        </w:numPr>
        <w:spacing w:before="240" w:line="500" w:lineRule="atLeast"/>
        <w:ind w:left="425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另其他項目津貼每人每日最多</w:t>
      </w:r>
      <w:r w:rsidRPr="00CB6ECF">
        <w:rPr>
          <w:rFonts w:eastAsia="華康細明體"/>
          <w:color w:val="000000"/>
          <w:sz w:val="28"/>
        </w:rPr>
        <w:t>39</w:t>
      </w:r>
      <w:r w:rsidRPr="00CB6ECF">
        <w:rPr>
          <w:rFonts w:eastAsia="華康細明體" w:hAnsi="華康細明體"/>
          <w:color w:val="000000"/>
          <w:sz w:val="28"/>
        </w:rPr>
        <w:t>元。</w:t>
      </w:r>
    </w:p>
    <w:p w:rsidR="00137BE9" w:rsidRPr="00CB6ECF" w:rsidRDefault="00137BE9">
      <w:pPr>
        <w:numPr>
          <w:ilvl w:val="12"/>
          <w:numId w:val="0"/>
        </w:numPr>
        <w:spacing w:before="240" w:line="500" w:lineRule="atLeast"/>
        <w:ind w:left="425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最高總額</w:t>
      </w:r>
      <w:r w:rsidRPr="00CB6ECF">
        <w:rPr>
          <w:rFonts w:eastAsia="華康細明體"/>
          <w:color w:val="000000"/>
          <w:sz w:val="28"/>
        </w:rPr>
        <w:t xml:space="preserve"> = (</w:t>
      </w:r>
      <w:r w:rsidRPr="00CB6ECF">
        <w:rPr>
          <w:rFonts w:eastAsia="華康細明體" w:hAnsi="華康細明體"/>
          <w:color w:val="000000"/>
          <w:sz w:val="28"/>
        </w:rPr>
        <w:t>膳食津貼</w:t>
      </w:r>
      <w:r w:rsidRPr="00CB6ECF">
        <w:rPr>
          <w:rFonts w:eastAsia="華康細明體"/>
          <w:color w:val="000000"/>
          <w:sz w:val="28"/>
        </w:rPr>
        <w:t>48</w:t>
      </w:r>
      <w:r w:rsidRPr="00CB6ECF">
        <w:rPr>
          <w:rFonts w:eastAsia="華康細明體" w:hAnsi="華康細明體"/>
          <w:color w:val="000000"/>
          <w:sz w:val="28"/>
        </w:rPr>
        <w:t>元</w:t>
      </w:r>
      <w:r w:rsidRPr="00CB6ECF">
        <w:rPr>
          <w:rFonts w:eastAsia="華康細明體"/>
          <w:color w:val="000000"/>
          <w:sz w:val="28"/>
        </w:rPr>
        <w:t>x</w:t>
      </w:r>
      <w:r w:rsidRPr="00CB6ECF">
        <w:rPr>
          <w:rFonts w:eastAsia="華康細明體" w:hAnsi="華康細明體"/>
          <w:color w:val="000000"/>
          <w:sz w:val="28"/>
        </w:rPr>
        <w:t>人數</w:t>
      </w:r>
      <w:r w:rsidRPr="00CB6ECF">
        <w:rPr>
          <w:rFonts w:eastAsia="華康細明體"/>
          <w:color w:val="000000"/>
          <w:sz w:val="28"/>
        </w:rPr>
        <w:t>) + (</w:t>
      </w:r>
      <w:r w:rsidRPr="00CB6ECF">
        <w:rPr>
          <w:rFonts w:eastAsia="華康細明體" w:hAnsi="華康細明體"/>
          <w:color w:val="000000"/>
          <w:sz w:val="28"/>
        </w:rPr>
        <w:t>其他項目津貼</w:t>
      </w:r>
      <w:r w:rsidRPr="00CB6ECF">
        <w:rPr>
          <w:rFonts w:eastAsia="華康細明體"/>
          <w:color w:val="000000"/>
          <w:sz w:val="28"/>
        </w:rPr>
        <w:t>39</w:t>
      </w:r>
      <w:r w:rsidRPr="00CB6ECF">
        <w:rPr>
          <w:rFonts w:eastAsia="華康細明體" w:hAnsi="華康細明體"/>
          <w:color w:val="000000"/>
          <w:sz w:val="28"/>
        </w:rPr>
        <w:t>元</w:t>
      </w:r>
      <w:r w:rsidRPr="00CB6ECF">
        <w:rPr>
          <w:rFonts w:eastAsia="華康細明體"/>
          <w:color w:val="000000"/>
          <w:sz w:val="28"/>
        </w:rPr>
        <w:t>x</w:t>
      </w:r>
      <w:r w:rsidRPr="00CB6ECF">
        <w:rPr>
          <w:rFonts w:eastAsia="華康細明體" w:hAnsi="華康細明體"/>
          <w:color w:val="000000"/>
          <w:sz w:val="28"/>
        </w:rPr>
        <w:t>人數</w:t>
      </w:r>
      <w:r w:rsidRPr="00CB6ECF">
        <w:rPr>
          <w:rFonts w:eastAsia="華康細明體"/>
          <w:color w:val="000000"/>
          <w:sz w:val="28"/>
        </w:rPr>
        <w:t>x</w:t>
      </w:r>
      <w:r w:rsidRPr="00CB6ECF">
        <w:rPr>
          <w:rFonts w:eastAsia="華康細明體" w:hAnsi="華康細明體"/>
          <w:color w:val="000000"/>
          <w:sz w:val="28"/>
        </w:rPr>
        <w:t>日數</w:t>
      </w:r>
      <w:r w:rsidRPr="00CB6ECF">
        <w:rPr>
          <w:rFonts w:eastAsia="華康細明體"/>
          <w:color w:val="000000"/>
          <w:sz w:val="28"/>
        </w:rPr>
        <w:t>)</w:t>
      </w:r>
    </w:p>
    <w:p w:rsidR="00A33C55" w:rsidRPr="00CB6ECF" w:rsidRDefault="00A33C55">
      <w:pPr>
        <w:numPr>
          <w:ilvl w:val="12"/>
          <w:numId w:val="0"/>
        </w:numPr>
        <w:spacing w:before="240" w:line="500" w:lineRule="atLeast"/>
        <w:ind w:left="425"/>
        <w:jc w:val="both"/>
        <w:rPr>
          <w:rFonts w:eastAsia="華康細明體"/>
          <w:color w:val="000000"/>
          <w:sz w:val="28"/>
        </w:rPr>
      </w:pPr>
    </w:p>
    <w:p w:rsidR="00042136" w:rsidRPr="00CB6ECF" w:rsidRDefault="00042136" w:rsidP="00C21417">
      <w:pPr>
        <w:numPr>
          <w:ilvl w:val="2"/>
          <w:numId w:val="12"/>
        </w:numPr>
        <w:tabs>
          <w:tab w:val="clear" w:pos="1417"/>
          <w:tab w:val="num" w:pos="360"/>
        </w:tabs>
        <w:snapToGrid w:val="0"/>
        <w:spacing w:before="120" w:line="400" w:lineRule="atLeast"/>
        <w:ind w:left="425"/>
        <w:jc w:val="both"/>
        <w:rPr>
          <w:rFonts w:eastAsia="華康細明體"/>
          <w:b/>
          <w:bCs/>
          <w:color w:val="000000"/>
          <w:sz w:val="28"/>
          <w:u w:val="single"/>
        </w:rPr>
      </w:pPr>
      <w:r w:rsidRPr="00CB6ECF">
        <w:rPr>
          <w:rFonts w:eastAsia="華康細明體" w:hAnsi="華康細明體"/>
          <w:b/>
          <w:bCs/>
          <w:color w:val="000000"/>
          <w:sz w:val="28"/>
          <w:u w:val="single"/>
        </w:rPr>
        <w:t>導師費用津貼</w:t>
      </w:r>
    </w:p>
    <w:p w:rsidR="00042136" w:rsidRPr="00CB6ECF" w:rsidRDefault="00042136" w:rsidP="00042136">
      <w:pPr>
        <w:numPr>
          <w:ilvl w:val="12"/>
          <w:numId w:val="0"/>
        </w:numPr>
        <w:spacing w:before="240" w:line="500" w:lineRule="atLeast"/>
        <w:ind w:left="425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獲資助的機構可聘請導師，為參與</w:t>
      </w:r>
      <w:r w:rsidR="0010750E" w:rsidRPr="00CB6ECF">
        <w:rPr>
          <w:rFonts w:eastAsia="華康細明體" w:hAnsi="華康細明體"/>
          <w:color w:val="000000"/>
          <w:sz w:val="28"/>
        </w:rPr>
        <w:t>活動</w:t>
      </w:r>
      <w:r w:rsidRPr="00CB6ECF">
        <w:rPr>
          <w:rFonts w:eastAsia="華康細明體" w:hAnsi="華康細明體"/>
          <w:color w:val="000000"/>
          <w:sz w:val="28"/>
        </w:rPr>
        <w:t>的人士舉辦課程及工作坊</w:t>
      </w:r>
      <w:r w:rsidR="0010750E" w:rsidRPr="00CB6ECF">
        <w:rPr>
          <w:rFonts w:eastAsia="華康細明體" w:hAnsi="華康細明體"/>
          <w:color w:val="000000"/>
          <w:sz w:val="28"/>
        </w:rPr>
        <w:t>，</w:t>
      </w:r>
      <w:r w:rsidRPr="00CB6ECF">
        <w:rPr>
          <w:rFonts w:eastAsia="華康細明體" w:hAnsi="華康細明體"/>
          <w:color w:val="000000"/>
          <w:sz w:val="28"/>
        </w:rPr>
        <w:t>導師費用津貼上限為每小時</w:t>
      </w:r>
      <w:r w:rsidRPr="00CB6ECF">
        <w:rPr>
          <w:rFonts w:eastAsia="華康細明體"/>
          <w:color w:val="000000"/>
          <w:sz w:val="28"/>
        </w:rPr>
        <w:t>400</w:t>
      </w:r>
      <w:r w:rsidRPr="00CB6ECF">
        <w:rPr>
          <w:rFonts w:eastAsia="華康細明體" w:hAnsi="華康細明體"/>
          <w:color w:val="000000"/>
          <w:sz w:val="28"/>
        </w:rPr>
        <w:t>元。</w:t>
      </w:r>
    </w:p>
    <w:p w:rsidR="00042136" w:rsidRPr="00CB6ECF" w:rsidRDefault="00042136" w:rsidP="0010750E">
      <w:pPr>
        <w:pStyle w:val="2"/>
        <w:spacing w:before="0" w:line="440" w:lineRule="atLeast"/>
        <w:rPr>
          <w:rFonts w:eastAsia="華康細明體"/>
          <w:color w:val="000000"/>
        </w:rPr>
      </w:pPr>
    </w:p>
    <w:p w:rsidR="00137BE9" w:rsidRPr="00CB6ECF" w:rsidRDefault="00137BE9" w:rsidP="00C21417">
      <w:pPr>
        <w:numPr>
          <w:ilvl w:val="2"/>
          <w:numId w:val="12"/>
        </w:numPr>
        <w:tabs>
          <w:tab w:val="clear" w:pos="1417"/>
          <w:tab w:val="num" w:pos="360"/>
        </w:tabs>
        <w:snapToGrid w:val="0"/>
        <w:spacing w:before="120" w:line="400" w:lineRule="atLeast"/>
        <w:ind w:left="425"/>
        <w:jc w:val="both"/>
        <w:rPr>
          <w:rFonts w:eastAsia="華康細明體"/>
          <w:b/>
          <w:color w:val="000000"/>
          <w:sz w:val="28"/>
        </w:rPr>
      </w:pPr>
      <w:r w:rsidRPr="00CB6ECF">
        <w:rPr>
          <w:rFonts w:eastAsia="華康細明體" w:hAnsi="華康細明體"/>
          <w:b/>
          <w:bCs/>
          <w:color w:val="000000"/>
          <w:sz w:val="28"/>
          <w:u w:val="single"/>
        </w:rPr>
        <w:t>展板製作費</w:t>
      </w:r>
    </w:p>
    <w:p w:rsidR="00137BE9" w:rsidRPr="00CB6ECF" w:rsidRDefault="00C21417">
      <w:pPr>
        <w:numPr>
          <w:ilvl w:val="12"/>
          <w:numId w:val="0"/>
        </w:numPr>
        <w:spacing w:before="240" w:line="500" w:lineRule="atLeast"/>
        <w:ind w:left="425"/>
        <w:jc w:val="both"/>
        <w:rPr>
          <w:rFonts w:eastAsia="華康細明體"/>
          <w:color w:val="000000"/>
          <w:sz w:val="28"/>
        </w:rPr>
      </w:pPr>
      <w:r w:rsidRPr="00CB6ECF">
        <w:rPr>
          <w:rFonts w:eastAsia="華康細明體" w:hAnsi="華康細明體"/>
          <w:color w:val="000000"/>
          <w:sz w:val="28"/>
        </w:rPr>
        <w:t>平機</w:t>
      </w:r>
      <w:r w:rsidR="00137BE9" w:rsidRPr="00CB6ECF">
        <w:rPr>
          <w:rFonts w:eastAsia="華康細明體" w:hAnsi="華康細明體"/>
          <w:color w:val="000000"/>
          <w:sz w:val="28"/>
        </w:rPr>
        <w:t>會鼓勵團體向</w:t>
      </w:r>
      <w:r w:rsidRPr="00CB6ECF">
        <w:rPr>
          <w:rFonts w:eastAsia="華康細明體" w:hAnsi="華康細明體"/>
          <w:color w:val="000000"/>
          <w:sz w:val="28"/>
        </w:rPr>
        <w:t>平機</w:t>
      </w:r>
      <w:r w:rsidR="00137BE9" w:rsidRPr="00CB6ECF">
        <w:rPr>
          <w:rFonts w:eastAsia="華康細明體" w:hAnsi="華康細明體"/>
          <w:color w:val="000000"/>
          <w:sz w:val="28"/>
        </w:rPr>
        <w:t>會</w:t>
      </w:r>
      <w:r w:rsidR="00137BE9" w:rsidRPr="00CB6ECF">
        <w:rPr>
          <w:rFonts w:eastAsia="華康細明體" w:hAnsi="華康細明體"/>
          <w:color w:val="000000"/>
          <w:sz w:val="28"/>
          <w:u w:val="single"/>
        </w:rPr>
        <w:t>免費借用</w:t>
      </w:r>
      <w:r w:rsidR="00137BE9" w:rsidRPr="00CB6ECF">
        <w:rPr>
          <w:rFonts w:eastAsia="華康細明體" w:hAnsi="華康細明體"/>
          <w:color w:val="000000"/>
          <w:sz w:val="28"/>
        </w:rPr>
        <w:t>有關反歧視條例的展板。在有需要的情況下，團體可申請另行製作展板。製作展板的資助額，每塊最多為</w:t>
      </w:r>
      <w:r w:rsidR="00862666" w:rsidRPr="00CB6ECF">
        <w:rPr>
          <w:rFonts w:eastAsia="華康細明體" w:hAnsi="華康細明體" w:hint="eastAsia"/>
          <w:color w:val="000000"/>
          <w:sz w:val="28"/>
          <w:lang w:eastAsia="zh-HK"/>
        </w:rPr>
        <w:t>6</w:t>
      </w:r>
      <w:r w:rsidR="00137BE9" w:rsidRPr="00CB6ECF">
        <w:rPr>
          <w:rFonts w:eastAsia="華康細明體"/>
          <w:color w:val="000000"/>
          <w:sz w:val="28"/>
        </w:rPr>
        <w:t>00</w:t>
      </w:r>
      <w:r w:rsidR="00137BE9" w:rsidRPr="00CB6ECF">
        <w:rPr>
          <w:rFonts w:eastAsia="華康細明體" w:hAnsi="華康細明體"/>
          <w:color w:val="000000"/>
          <w:sz w:val="28"/>
        </w:rPr>
        <w:t>元，而最高資助額為</w:t>
      </w:r>
      <w:r w:rsidR="00862666" w:rsidRPr="00CB6ECF">
        <w:rPr>
          <w:rFonts w:eastAsia="華康細明體" w:hAnsi="華康細明體" w:hint="eastAsia"/>
          <w:color w:val="000000"/>
          <w:sz w:val="28"/>
          <w:lang w:eastAsia="zh-HK"/>
        </w:rPr>
        <w:t>6</w:t>
      </w:r>
      <w:r w:rsidR="00137BE9" w:rsidRPr="00CB6ECF">
        <w:rPr>
          <w:rFonts w:eastAsia="華康細明體"/>
          <w:color w:val="000000"/>
          <w:sz w:val="28"/>
        </w:rPr>
        <w:t>,000</w:t>
      </w:r>
      <w:r w:rsidR="00137BE9" w:rsidRPr="00CB6ECF">
        <w:rPr>
          <w:rFonts w:eastAsia="華康細明體" w:hAnsi="華康細明體"/>
          <w:color w:val="000000"/>
          <w:sz w:val="28"/>
        </w:rPr>
        <w:t>元，即十塊展板。</w:t>
      </w:r>
    </w:p>
    <w:p w:rsidR="0025068D" w:rsidRPr="00CB6ECF" w:rsidRDefault="0025068D">
      <w:pPr>
        <w:numPr>
          <w:ilvl w:val="12"/>
          <w:numId w:val="0"/>
        </w:numPr>
        <w:spacing w:before="240" w:line="500" w:lineRule="atLeast"/>
        <w:ind w:left="425"/>
        <w:jc w:val="both"/>
        <w:rPr>
          <w:rFonts w:eastAsia="華康細明體"/>
          <w:color w:val="000000"/>
          <w:sz w:val="28"/>
        </w:rPr>
      </w:pPr>
    </w:p>
    <w:p w:rsidR="00137BE9" w:rsidRPr="00CB6ECF" w:rsidRDefault="00137BE9">
      <w:pPr>
        <w:tabs>
          <w:tab w:val="left" w:pos="960"/>
        </w:tabs>
        <w:spacing w:line="500" w:lineRule="atLeast"/>
        <w:ind w:left="960" w:right="42" w:hanging="960"/>
        <w:jc w:val="both"/>
        <w:rPr>
          <w:rFonts w:eastAsia="華康細明體"/>
          <w:i/>
          <w:iCs/>
          <w:color w:val="000000"/>
          <w:sz w:val="28"/>
        </w:rPr>
      </w:pPr>
      <w:r w:rsidRPr="00CB6ECF">
        <w:rPr>
          <w:rFonts w:eastAsia="華康細明體" w:hAnsi="華康細明體"/>
          <w:i/>
          <w:iCs/>
          <w:color w:val="000000"/>
          <w:sz w:val="28"/>
        </w:rPr>
        <w:t>備註：</w:t>
      </w:r>
      <w:r w:rsidR="00C21417" w:rsidRPr="00CB6ECF">
        <w:rPr>
          <w:rFonts w:eastAsia="華康細明體" w:hAnsi="華康細明體"/>
          <w:i/>
          <w:color w:val="000000"/>
          <w:sz w:val="28"/>
        </w:rPr>
        <w:t>平機</w:t>
      </w:r>
      <w:r w:rsidRPr="00CB6ECF">
        <w:rPr>
          <w:rFonts w:eastAsia="華康細明體" w:hAnsi="華康細明體"/>
          <w:i/>
          <w:iCs/>
          <w:color w:val="000000"/>
          <w:sz w:val="28"/>
        </w:rPr>
        <w:t>會將視乎個別情況、活動性質以及申請總額而決定實際的撥款額。</w:t>
      </w:r>
    </w:p>
    <w:sectPr w:rsidR="00137BE9" w:rsidRPr="00CB6ECF" w:rsidSect="00A461EF">
      <w:pgSz w:w="11907" w:h="16840" w:code="9"/>
      <w:pgMar w:top="1440" w:right="1800" w:bottom="1440" w:left="1800" w:header="851" w:footer="397" w:gutter="0"/>
      <w:cols w:space="567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642" w:rsidRDefault="00CD0642">
      <w:pPr>
        <w:spacing w:line="240" w:lineRule="auto"/>
      </w:pPr>
      <w:r>
        <w:separator/>
      </w:r>
    </w:p>
  </w:endnote>
  <w:endnote w:type="continuationSeparator" w:id="0">
    <w:p w:rsidR="00CD0642" w:rsidRDefault="00CD0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華康粗明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772" w:rsidRDefault="00F227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61EF">
      <w:rPr>
        <w:rStyle w:val="a5"/>
        <w:noProof/>
      </w:rPr>
      <w:t>2</w:t>
    </w:r>
    <w:r>
      <w:rPr>
        <w:rStyle w:val="a5"/>
      </w:rPr>
      <w:fldChar w:fldCharType="end"/>
    </w:r>
  </w:p>
  <w:p w:rsidR="00F22772" w:rsidRDefault="00F227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772" w:rsidRDefault="00F2277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0642" w:rsidRPr="00CD0642">
      <w:rPr>
        <w:noProof/>
        <w:lang w:val="zh-TW"/>
      </w:rPr>
      <w:t>1</w:t>
    </w:r>
    <w:r>
      <w:fldChar w:fldCharType="end"/>
    </w:r>
  </w:p>
  <w:p w:rsidR="00F22772" w:rsidRDefault="00F227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642" w:rsidRDefault="00CD0642">
      <w:pPr>
        <w:spacing w:line="240" w:lineRule="auto"/>
      </w:pPr>
      <w:r>
        <w:separator/>
      </w:r>
    </w:p>
  </w:footnote>
  <w:footnote w:type="continuationSeparator" w:id="0">
    <w:p w:rsidR="00CD0642" w:rsidRDefault="00CD06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620FF52"/>
    <w:lvl w:ilvl="0">
      <w:numFmt w:val="decimal"/>
      <w:lvlText w:val="*"/>
      <w:lvlJc w:val="left"/>
    </w:lvl>
  </w:abstractNum>
  <w:abstractNum w:abstractNumId="1" w15:restartNumberingAfterBreak="0">
    <w:nsid w:val="00322299"/>
    <w:multiLevelType w:val="hybridMultilevel"/>
    <w:tmpl w:val="EA30D81E"/>
    <w:lvl w:ilvl="0" w:tplc="C5C236D6">
      <w:start w:val="1"/>
      <w:numFmt w:val="lowerRoman"/>
      <w:lvlText w:val="(%1)"/>
      <w:lvlJc w:val="left"/>
      <w:pPr>
        <w:tabs>
          <w:tab w:val="num" w:pos="1553"/>
        </w:tabs>
        <w:ind w:left="1553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" w15:restartNumberingAfterBreak="0">
    <w:nsid w:val="03C42857"/>
    <w:multiLevelType w:val="hybridMultilevel"/>
    <w:tmpl w:val="BA107EC6"/>
    <w:lvl w:ilvl="0" w:tplc="04090001">
      <w:start w:val="1"/>
      <w:numFmt w:val="bullet"/>
      <w:lvlText w:val=""/>
      <w:lvlJc w:val="left"/>
      <w:pPr>
        <w:ind w:left="16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0" w:hanging="480"/>
      </w:pPr>
      <w:rPr>
        <w:rFonts w:ascii="Wingdings" w:hAnsi="Wingdings" w:hint="default"/>
      </w:rPr>
    </w:lvl>
  </w:abstractNum>
  <w:abstractNum w:abstractNumId="3" w15:restartNumberingAfterBreak="0">
    <w:nsid w:val="0919269F"/>
    <w:multiLevelType w:val="singleLevel"/>
    <w:tmpl w:val="C0667B96"/>
    <w:lvl w:ilvl="0">
      <w:start w:val="1"/>
      <w:numFmt w:val="decimal"/>
      <w:lvlText w:val="%1."/>
      <w:legacy w:legacy="1" w:legacySpace="0" w:legacyIndent="425"/>
      <w:lvlJc w:val="left"/>
      <w:pPr>
        <w:ind w:left="1020" w:hanging="425"/>
      </w:pPr>
    </w:lvl>
  </w:abstractNum>
  <w:abstractNum w:abstractNumId="4" w15:restartNumberingAfterBreak="0">
    <w:nsid w:val="0CA538B5"/>
    <w:multiLevelType w:val="hybridMultilevel"/>
    <w:tmpl w:val="6FC2E9A8"/>
    <w:lvl w:ilvl="0" w:tplc="04090001">
      <w:start w:val="1"/>
      <w:numFmt w:val="bullet"/>
      <w:lvlText w:val=""/>
      <w:lvlJc w:val="left"/>
      <w:pPr>
        <w:ind w:left="10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2" w:hanging="480"/>
      </w:pPr>
      <w:rPr>
        <w:rFonts w:ascii="Wingdings" w:hAnsi="Wingdings" w:hint="default"/>
      </w:rPr>
    </w:lvl>
  </w:abstractNum>
  <w:abstractNum w:abstractNumId="5" w15:restartNumberingAfterBreak="0">
    <w:nsid w:val="15CF6BA9"/>
    <w:multiLevelType w:val="multilevel"/>
    <w:tmpl w:val="A49CA414"/>
    <w:lvl w:ilvl="0">
      <w:start w:val="1"/>
      <w:numFmt w:val="taiwaneseCountingThousand"/>
      <w:lvlText w:val="(%1)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2."/>
      <w:legacy w:legacy="1" w:legacySpace="0" w:legacyIndent="425"/>
      <w:lvlJc w:val="left"/>
      <w:pPr>
        <w:ind w:left="850" w:hanging="425"/>
      </w:pPr>
    </w:lvl>
    <w:lvl w:ilvl="2">
      <w:start w:val="1"/>
      <w:numFmt w:val="none"/>
      <w:lvlText w:val=""/>
      <w:legacy w:legacy="1" w:legacySpace="0" w:legacyIndent="425"/>
      <w:lvlJc w:val="left"/>
      <w:pPr>
        <w:ind w:left="1275" w:hanging="425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19660800"/>
    <w:multiLevelType w:val="singleLevel"/>
    <w:tmpl w:val="43F460F8"/>
    <w:lvl w:ilvl="0">
      <w:start w:val="13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7" w15:restartNumberingAfterBreak="0">
    <w:nsid w:val="1EA30DE5"/>
    <w:multiLevelType w:val="hybridMultilevel"/>
    <w:tmpl w:val="7442AA8C"/>
    <w:lvl w:ilvl="0" w:tplc="2312C988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40623E"/>
    <w:multiLevelType w:val="hybridMultilevel"/>
    <w:tmpl w:val="489AAE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45397E"/>
    <w:multiLevelType w:val="singleLevel"/>
    <w:tmpl w:val="C2D05E38"/>
    <w:lvl w:ilvl="0">
      <w:start w:val="15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0" w15:restartNumberingAfterBreak="0">
    <w:nsid w:val="452B3EC2"/>
    <w:multiLevelType w:val="multilevel"/>
    <w:tmpl w:val="EC868E96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3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1" w15:restartNumberingAfterBreak="0">
    <w:nsid w:val="464E6A58"/>
    <w:multiLevelType w:val="singleLevel"/>
    <w:tmpl w:val="EE6EB34E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2" w15:restartNumberingAfterBreak="0">
    <w:nsid w:val="468C28E0"/>
    <w:multiLevelType w:val="hybridMultilevel"/>
    <w:tmpl w:val="A30A4A0E"/>
    <w:lvl w:ilvl="0" w:tplc="C5C236D6">
      <w:start w:val="1"/>
      <w:numFmt w:val="lowerRoman"/>
      <w:lvlText w:val="(%1)"/>
      <w:lvlJc w:val="left"/>
      <w:pPr>
        <w:tabs>
          <w:tab w:val="num" w:pos="1553"/>
        </w:tabs>
        <w:ind w:left="1553" w:hanging="960"/>
      </w:pPr>
      <w:rPr>
        <w:rFonts w:hint="eastAsia"/>
      </w:rPr>
    </w:lvl>
    <w:lvl w:ilvl="1" w:tplc="73424002">
      <w:start w:val="5"/>
      <w:numFmt w:val="bullet"/>
      <w:lvlText w:val="-"/>
      <w:lvlJc w:val="left"/>
      <w:pPr>
        <w:tabs>
          <w:tab w:val="num" w:pos="953"/>
        </w:tabs>
        <w:ind w:left="953" w:hanging="360"/>
      </w:pPr>
      <w:rPr>
        <w:rFonts w:ascii="Times New Roman" w:eastAsia="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3" w15:restartNumberingAfterBreak="0">
    <w:nsid w:val="48022B02"/>
    <w:multiLevelType w:val="multilevel"/>
    <w:tmpl w:val="434AE71A"/>
    <w:lvl w:ilvl="0">
      <w:start w:val="3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992" w:hanging="425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425"/>
      </w:pPr>
      <w:rPr>
        <w:rFonts w:hint="eastAsia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42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267" w:hanging="425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692" w:hanging="425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117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42" w:hanging="425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967" w:hanging="425"/>
      </w:pPr>
      <w:rPr>
        <w:rFonts w:hint="eastAsia"/>
      </w:rPr>
    </w:lvl>
  </w:abstractNum>
  <w:abstractNum w:abstractNumId="14" w15:restartNumberingAfterBreak="0">
    <w:nsid w:val="4ABE306F"/>
    <w:multiLevelType w:val="multilevel"/>
    <w:tmpl w:val="A49CA414"/>
    <w:lvl w:ilvl="0">
      <w:start w:val="1"/>
      <w:numFmt w:val="taiwaneseCountingThousand"/>
      <w:lvlText w:val="(%1)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2."/>
      <w:legacy w:legacy="1" w:legacySpace="0" w:legacyIndent="425"/>
      <w:lvlJc w:val="left"/>
      <w:pPr>
        <w:ind w:left="850" w:hanging="425"/>
      </w:pPr>
    </w:lvl>
    <w:lvl w:ilvl="2">
      <w:start w:val="1"/>
      <w:numFmt w:val="none"/>
      <w:lvlText w:val=""/>
      <w:legacy w:legacy="1" w:legacySpace="0" w:legacyIndent="425"/>
      <w:lvlJc w:val="left"/>
      <w:pPr>
        <w:ind w:left="1275" w:hanging="425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53C44B54"/>
    <w:multiLevelType w:val="hybridMultilevel"/>
    <w:tmpl w:val="478401C2"/>
    <w:lvl w:ilvl="0" w:tplc="C5C236D6">
      <w:start w:val="1"/>
      <w:numFmt w:val="lowerRoman"/>
      <w:lvlText w:val="(%1)"/>
      <w:lvlJc w:val="left"/>
      <w:pPr>
        <w:tabs>
          <w:tab w:val="num" w:pos="1553"/>
        </w:tabs>
        <w:ind w:left="1553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6" w15:restartNumberingAfterBreak="0">
    <w:nsid w:val="55BF49A9"/>
    <w:multiLevelType w:val="hybridMultilevel"/>
    <w:tmpl w:val="5216A24E"/>
    <w:lvl w:ilvl="0" w:tplc="0409001B">
      <w:start w:val="1"/>
      <w:numFmt w:val="lowerRoman"/>
      <w:lvlText w:val="%1."/>
      <w:lvlJc w:val="right"/>
      <w:pPr>
        <w:ind w:left="1046" w:hanging="480"/>
      </w:pPr>
    </w:lvl>
    <w:lvl w:ilvl="1" w:tplc="0409001B">
      <w:start w:val="1"/>
      <w:numFmt w:val="lowerRoman"/>
      <w:lvlText w:val="%2."/>
      <w:lvlJc w:val="righ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58A87220"/>
    <w:multiLevelType w:val="hybridMultilevel"/>
    <w:tmpl w:val="F604A8DA"/>
    <w:lvl w:ilvl="0" w:tplc="0409000D">
      <w:start w:val="1"/>
      <w:numFmt w:val="bullet"/>
      <w:lvlText w:val=""/>
      <w:lvlJc w:val="left"/>
      <w:pPr>
        <w:ind w:left="10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2" w:hanging="480"/>
      </w:pPr>
      <w:rPr>
        <w:rFonts w:ascii="Wingdings" w:hAnsi="Wingdings" w:hint="default"/>
      </w:rPr>
    </w:lvl>
  </w:abstractNum>
  <w:abstractNum w:abstractNumId="18" w15:restartNumberingAfterBreak="0">
    <w:nsid w:val="62D84CBA"/>
    <w:multiLevelType w:val="hybridMultilevel"/>
    <w:tmpl w:val="892A9418"/>
    <w:lvl w:ilvl="0" w:tplc="C5C236D6">
      <w:start w:val="1"/>
      <w:numFmt w:val="lowerRoman"/>
      <w:lvlText w:val="(%1)"/>
      <w:lvlJc w:val="left"/>
      <w:pPr>
        <w:tabs>
          <w:tab w:val="num" w:pos="1553"/>
        </w:tabs>
        <w:ind w:left="1553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9" w15:restartNumberingAfterBreak="0">
    <w:nsid w:val="64CA76C6"/>
    <w:multiLevelType w:val="hybridMultilevel"/>
    <w:tmpl w:val="6BEE0160"/>
    <w:lvl w:ilvl="0" w:tplc="2A3822D4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6B277530"/>
    <w:multiLevelType w:val="hybridMultilevel"/>
    <w:tmpl w:val="2EC809EC"/>
    <w:lvl w:ilvl="0" w:tplc="965E21CE">
      <w:start w:val="19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FC613E3"/>
    <w:multiLevelType w:val="hybridMultilevel"/>
    <w:tmpl w:val="30CEA7E8"/>
    <w:lvl w:ilvl="0" w:tplc="0409001B">
      <w:start w:val="1"/>
      <w:numFmt w:val="lowerRoman"/>
      <w:lvlText w:val="%1."/>
      <w:lvlJc w:val="righ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FF109BF"/>
    <w:multiLevelType w:val="singleLevel"/>
    <w:tmpl w:val="34F064D4"/>
    <w:lvl w:ilvl="0">
      <w:start w:val="18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  <w:sz w:val="16"/>
        </w:rPr>
      </w:lvl>
    </w:lvlOverride>
  </w:num>
  <w:num w:numId="2">
    <w:abstractNumId w:val="14"/>
  </w:num>
  <w:num w:numId="3">
    <w:abstractNumId w:val="3"/>
  </w:num>
  <w:num w:numId="4">
    <w:abstractNumId w:val="11"/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7">
    <w:abstractNumId w:val="9"/>
  </w:num>
  <w:num w:numId="8">
    <w:abstractNumId w:val="9"/>
    <w:lvlOverride w:ilvl="0">
      <w:lvl w:ilvl="0">
        <w:start w:val="13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1385" w:hanging="425"/>
        </w:pPr>
        <w:rPr>
          <w:rFonts w:ascii="Symbol" w:hAnsi="Symbol" w:hint="default"/>
        </w:rPr>
      </w:lvl>
    </w:lvlOverride>
  </w:num>
  <w:num w:numId="10">
    <w:abstractNumId w:val="22"/>
  </w:num>
  <w:num w:numId="11">
    <w:abstractNumId w:val="22"/>
    <w:lvlOverride w:ilvl="0">
      <w:lvl w:ilvl="0">
        <w:start w:val="13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2">
    <w:abstractNumId w:val="13"/>
  </w:num>
  <w:num w:numId="13">
    <w:abstractNumId w:val="20"/>
  </w:num>
  <w:num w:numId="14">
    <w:abstractNumId w:val="7"/>
  </w:num>
  <w:num w:numId="15">
    <w:abstractNumId w:val="5"/>
  </w:num>
  <w:num w:numId="16">
    <w:abstractNumId w:val="10"/>
  </w:num>
  <w:num w:numId="17">
    <w:abstractNumId w:val="19"/>
  </w:num>
  <w:num w:numId="18">
    <w:abstractNumId w:val="15"/>
  </w:num>
  <w:num w:numId="19">
    <w:abstractNumId w:val="18"/>
  </w:num>
  <w:num w:numId="20">
    <w:abstractNumId w:val="1"/>
  </w:num>
  <w:num w:numId="21">
    <w:abstractNumId w:val="12"/>
  </w:num>
  <w:num w:numId="22">
    <w:abstractNumId w:val="8"/>
  </w:num>
  <w:num w:numId="23">
    <w:abstractNumId w:val="2"/>
  </w:num>
  <w:num w:numId="24">
    <w:abstractNumId w:val="4"/>
  </w:num>
  <w:num w:numId="25">
    <w:abstractNumId w:val="17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2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D2"/>
    <w:rsid w:val="00042136"/>
    <w:rsid w:val="0006308A"/>
    <w:rsid w:val="000E70D2"/>
    <w:rsid w:val="000F08C4"/>
    <w:rsid w:val="0010750E"/>
    <w:rsid w:val="00137BE9"/>
    <w:rsid w:val="0015301B"/>
    <w:rsid w:val="001639C5"/>
    <w:rsid w:val="00212F7C"/>
    <w:rsid w:val="00227F2E"/>
    <w:rsid w:val="0025068D"/>
    <w:rsid w:val="002A5384"/>
    <w:rsid w:val="002D614D"/>
    <w:rsid w:val="00381802"/>
    <w:rsid w:val="00482A83"/>
    <w:rsid w:val="004E179C"/>
    <w:rsid w:val="005610DF"/>
    <w:rsid w:val="005A14C8"/>
    <w:rsid w:val="005B1EDB"/>
    <w:rsid w:val="005B68AF"/>
    <w:rsid w:val="005C49E3"/>
    <w:rsid w:val="00603AA6"/>
    <w:rsid w:val="006121B3"/>
    <w:rsid w:val="00626822"/>
    <w:rsid w:val="00645E32"/>
    <w:rsid w:val="006C777F"/>
    <w:rsid w:val="006D3A6E"/>
    <w:rsid w:val="00747803"/>
    <w:rsid w:val="007A2393"/>
    <w:rsid w:val="007E739D"/>
    <w:rsid w:val="0085598B"/>
    <w:rsid w:val="00862666"/>
    <w:rsid w:val="008C0665"/>
    <w:rsid w:val="008E6D1B"/>
    <w:rsid w:val="00A07B2B"/>
    <w:rsid w:val="00A33C55"/>
    <w:rsid w:val="00A33FE4"/>
    <w:rsid w:val="00A461EF"/>
    <w:rsid w:val="00AD3D87"/>
    <w:rsid w:val="00B1402D"/>
    <w:rsid w:val="00B14DE0"/>
    <w:rsid w:val="00BB239C"/>
    <w:rsid w:val="00BC0A6A"/>
    <w:rsid w:val="00BE3A92"/>
    <w:rsid w:val="00C04F11"/>
    <w:rsid w:val="00C21417"/>
    <w:rsid w:val="00C4494B"/>
    <w:rsid w:val="00C7676C"/>
    <w:rsid w:val="00CA0DCB"/>
    <w:rsid w:val="00CB6ECF"/>
    <w:rsid w:val="00CD0642"/>
    <w:rsid w:val="00CE64EC"/>
    <w:rsid w:val="00D16595"/>
    <w:rsid w:val="00D51687"/>
    <w:rsid w:val="00D9338E"/>
    <w:rsid w:val="00DA0BEC"/>
    <w:rsid w:val="00DF4B87"/>
    <w:rsid w:val="00E05D86"/>
    <w:rsid w:val="00E1542F"/>
    <w:rsid w:val="00E405B0"/>
    <w:rsid w:val="00E44B1D"/>
    <w:rsid w:val="00E530E1"/>
    <w:rsid w:val="00E8355F"/>
    <w:rsid w:val="00F22772"/>
    <w:rsid w:val="00FA6BD8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5D8DBF-C5FF-4D90-A0A1-7413A236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320"/>
        <w:tab w:val="right" w:pos="8640"/>
      </w:tabs>
    </w:pPr>
    <w:rPr>
      <w:sz w:val="20"/>
    </w:rPr>
  </w:style>
  <w:style w:type="paragraph" w:styleId="a7">
    <w:name w:val="Body Text"/>
    <w:basedOn w:val="a"/>
    <w:semiHidden/>
    <w:rPr>
      <w:sz w:val="28"/>
    </w:rPr>
  </w:style>
  <w:style w:type="paragraph" w:styleId="a8">
    <w:name w:val="Body Text Indent"/>
    <w:basedOn w:val="a"/>
    <w:semiHidden/>
    <w:pPr>
      <w:numPr>
        <w:ilvl w:val="12"/>
      </w:numPr>
      <w:spacing w:before="120" w:line="500" w:lineRule="atLeast"/>
      <w:ind w:left="425" w:hanging="425"/>
      <w:jc w:val="both"/>
    </w:pPr>
    <w:rPr>
      <w:sz w:val="28"/>
    </w:rPr>
  </w:style>
  <w:style w:type="paragraph" w:styleId="2">
    <w:name w:val="Body Text Indent 2"/>
    <w:basedOn w:val="a"/>
    <w:semiHidden/>
    <w:pPr>
      <w:spacing w:before="120" w:line="500" w:lineRule="atLeast"/>
      <w:ind w:left="425"/>
      <w:jc w:val="both"/>
    </w:pPr>
    <w:rPr>
      <w:sz w:val="28"/>
    </w:rPr>
  </w:style>
  <w:style w:type="paragraph" w:styleId="a9">
    <w:name w:val="Block Text"/>
    <w:basedOn w:val="a"/>
    <w:semiHidden/>
    <w:pPr>
      <w:tabs>
        <w:tab w:val="left" w:pos="6120"/>
      </w:tabs>
      <w:spacing w:before="120" w:line="320" w:lineRule="atLeast"/>
      <w:ind w:left="357" w:right="760"/>
      <w:jc w:val="both"/>
    </w:pPr>
    <w:rPr>
      <w:sz w:val="28"/>
    </w:rPr>
  </w:style>
  <w:style w:type="paragraph" w:styleId="20">
    <w:name w:val="Body Text 2"/>
    <w:basedOn w:val="a"/>
    <w:semiHidden/>
    <w:pPr>
      <w:tabs>
        <w:tab w:val="left" w:pos="6120"/>
      </w:tabs>
      <w:spacing w:before="120" w:line="320" w:lineRule="atLeast"/>
      <w:ind w:right="760"/>
      <w:jc w:val="both"/>
    </w:pPr>
  </w:style>
  <w:style w:type="paragraph" w:styleId="3">
    <w:name w:val="Body Text Indent 3"/>
    <w:basedOn w:val="a"/>
    <w:semiHidden/>
    <w:pPr>
      <w:spacing w:before="120" w:line="440" w:lineRule="atLeast"/>
      <w:ind w:leftChars="128" w:left="358"/>
      <w:jc w:val="both"/>
    </w:pPr>
    <w:rPr>
      <w:sz w:val="28"/>
    </w:rPr>
  </w:style>
  <w:style w:type="character" w:styleId="aa">
    <w:name w:val="Hyperlink"/>
    <w:semiHidden/>
    <w:rPr>
      <w:color w:val="0000FF"/>
      <w:u w:val="single"/>
    </w:rPr>
  </w:style>
  <w:style w:type="character" w:customStyle="1" w:styleId="a4">
    <w:name w:val="頁尾 字元"/>
    <w:link w:val="a3"/>
    <w:uiPriority w:val="99"/>
    <w:rsid w:val="000E70D2"/>
    <w:rPr>
      <w:spacing w:val="20"/>
    </w:rPr>
  </w:style>
  <w:style w:type="paragraph" w:styleId="ab">
    <w:name w:val="Balloon Text"/>
    <w:basedOn w:val="a"/>
    <w:link w:val="ac"/>
    <w:uiPriority w:val="99"/>
    <w:semiHidden/>
    <w:unhideWhenUsed/>
    <w:rsid w:val="00E530E1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E530E1"/>
    <w:rPr>
      <w:rFonts w:ascii="Cambria" w:eastAsia="新細明體" w:hAnsi="Cambria" w:cs="Times New Roman"/>
      <w:spacing w:val="20"/>
      <w:sz w:val="18"/>
      <w:szCs w:val="18"/>
    </w:rPr>
  </w:style>
  <w:style w:type="paragraph" w:styleId="ad">
    <w:name w:val="List Paragraph"/>
    <w:basedOn w:val="a"/>
    <w:uiPriority w:val="34"/>
    <w:qFormat/>
    <w:rsid w:val="00A461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c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DAFC-9793-4368-95EF-52897C84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平等機會推廣活動試驗性質資助計劃</vt:lpstr>
    </vt:vector>
  </TitlesOfParts>
  <Company>EOC</Company>
  <LinksUpToDate>false</LinksUpToDate>
  <CharactersWithSpaces>2620</CharactersWithSpaces>
  <SharedDoc>false</SharedDoc>
  <HLinks>
    <vt:vector size="6" baseType="variant"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http://www.eoc.org.hk/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平等機會推廣活動試驗性質資助計劃</dc:title>
  <dc:subject/>
  <dc:creator>Catherine Cheung</dc:creator>
  <cp:keywords/>
  <dc:description/>
  <cp:lastModifiedBy>Florence Chan</cp:lastModifiedBy>
  <cp:revision>7</cp:revision>
  <cp:lastPrinted>2020-01-20T05:48:00Z</cp:lastPrinted>
  <dcterms:created xsi:type="dcterms:W3CDTF">2020-01-20T03:17:00Z</dcterms:created>
  <dcterms:modified xsi:type="dcterms:W3CDTF">2020-01-20T05:53:00Z</dcterms:modified>
</cp:coreProperties>
</file>